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BDDF8" w14:textId="77777777" w:rsidR="008E6FD7" w:rsidRPr="00537036" w:rsidRDefault="008E6FD7" w:rsidP="00D8619F">
      <w:pPr>
        <w:tabs>
          <w:tab w:val="left" w:pos="1249"/>
        </w:tabs>
        <w:spacing w:after="0" w:line="240" w:lineRule="auto"/>
        <w:jc w:val="center"/>
        <w:rPr>
          <w:rFonts w:ascii="Arial" w:hAnsi="Arial" w:cs="Arial"/>
          <w:b/>
          <w:sz w:val="20"/>
          <w:szCs w:val="20"/>
        </w:rPr>
      </w:pPr>
    </w:p>
    <w:p w14:paraId="0CB54382" w14:textId="77777777" w:rsidR="005074F9" w:rsidRPr="00537036" w:rsidRDefault="005074F9" w:rsidP="00D8619F">
      <w:pPr>
        <w:tabs>
          <w:tab w:val="left" w:pos="1249"/>
        </w:tabs>
        <w:spacing w:after="0" w:line="240" w:lineRule="auto"/>
        <w:jc w:val="center"/>
        <w:rPr>
          <w:rFonts w:ascii="Arial" w:hAnsi="Arial" w:cs="Arial"/>
          <w:b/>
          <w:sz w:val="28"/>
          <w:szCs w:val="28"/>
        </w:rPr>
      </w:pPr>
    </w:p>
    <w:p w14:paraId="46A7E4C0" w14:textId="7E3370B2" w:rsidR="00CF4E46" w:rsidRPr="00537036" w:rsidRDefault="00CF4E46" w:rsidP="00D8619F">
      <w:pPr>
        <w:spacing w:after="0" w:line="240" w:lineRule="auto"/>
        <w:jc w:val="center"/>
        <w:rPr>
          <w:rFonts w:ascii="Arial" w:hAnsi="Arial" w:cs="Arial"/>
          <w:sz w:val="28"/>
          <w:szCs w:val="28"/>
        </w:rPr>
      </w:pPr>
      <w:r w:rsidRPr="00537036">
        <w:rPr>
          <w:rFonts w:ascii="Arial" w:hAnsi="Arial" w:cs="Arial"/>
          <w:b/>
          <w:sz w:val="28"/>
          <w:szCs w:val="28"/>
        </w:rPr>
        <w:t>VSEBINE IZBIRNIH PREDMETOV</w:t>
      </w:r>
      <w:r w:rsidR="00443014" w:rsidRPr="00537036">
        <w:rPr>
          <w:rFonts w:ascii="Arial" w:hAnsi="Arial" w:cs="Arial"/>
          <w:b/>
          <w:sz w:val="28"/>
          <w:szCs w:val="28"/>
        </w:rPr>
        <w:t xml:space="preserve"> –</w:t>
      </w:r>
      <w:r w:rsidR="00AA2FD5" w:rsidRPr="00537036">
        <w:rPr>
          <w:rFonts w:ascii="Arial" w:hAnsi="Arial" w:cs="Arial"/>
          <w:b/>
          <w:sz w:val="28"/>
          <w:szCs w:val="28"/>
        </w:rPr>
        <w:t xml:space="preserve"> 2</w:t>
      </w:r>
      <w:r w:rsidR="00443014" w:rsidRPr="00537036">
        <w:rPr>
          <w:rFonts w:ascii="Arial" w:hAnsi="Arial" w:cs="Arial"/>
          <w:b/>
          <w:sz w:val="28"/>
          <w:szCs w:val="28"/>
        </w:rPr>
        <w:t>. STOPNJA</w:t>
      </w:r>
      <w:r w:rsidR="00B56820" w:rsidRPr="00537036">
        <w:rPr>
          <w:rFonts w:ascii="Arial" w:hAnsi="Arial" w:cs="Arial"/>
          <w:b/>
          <w:sz w:val="28"/>
          <w:szCs w:val="28"/>
        </w:rPr>
        <w:t xml:space="preserve"> </w:t>
      </w:r>
      <w:r w:rsidR="00F54565" w:rsidRPr="00537036">
        <w:rPr>
          <w:rFonts w:ascii="Arial" w:hAnsi="Arial" w:cs="Arial"/>
          <w:b/>
          <w:sz w:val="28"/>
          <w:szCs w:val="28"/>
        </w:rPr>
        <w:t>(202</w:t>
      </w:r>
      <w:r w:rsidR="009E4504" w:rsidRPr="00537036">
        <w:rPr>
          <w:rFonts w:ascii="Arial" w:hAnsi="Arial" w:cs="Arial"/>
          <w:b/>
          <w:sz w:val="28"/>
          <w:szCs w:val="28"/>
        </w:rPr>
        <w:t>5</w:t>
      </w:r>
      <w:r w:rsidR="00F54565" w:rsidRPr="00537036">
        <w:rPr>
          <w:rFonts w:ascii="Arial" w:hAnsi="Arial" w:cs="Arial"/>
          <w:b/>
          <w:sz w:val="28"/>
          <w:szCs w:val="28"/>
        </w:rPr>
        <w:t>/202</w:t>
      </w:r>
      <w:r w:rsidR="009E4504" w:rsidRPr="00537036">
        <w:rPr>
          <w:rFonts w:ascii="Arial" w:hAnsi="Arial" w:cs="Arial"/>
          <w:b/>
          <w:sz w:val="28"/>
          <w:szCs w:val="28"/>
        </w:rPr>
        <w:t>6</w:t>
      </w:r>
      <w:r w:rsidR="00F54565" w:rsidRPr="00537036">
        <w:rPr>
          <w:rFonts w:ascii="Arial" w:hAnsi="Arial" w:cs="Arial"/>
          <w:b/>
          <w:sz w:val="28"/>
          <w:szCs w:val="28"/>
        </w:rPr>
        <w:t>)</w:t>
      </w:r>
      <w:r w:rsidR="000E3626" w:rsidRPr="00537036">
        <w:rPr>
          <w:rFonts w:ascii="Arial" w:hAnsi="Arial" w:cs="Arial"/>
          <w:b/>
          <w:sz w:val="28"/>
          <w:szCs w:val="28"/>
        </w:rPr>
        <w:t xml:space="preserve"> </w:t>
      </w:r>
    </w:p>
    <w:p w14:paraId="586A069F" w14:textId="77777777" w:rsidR="00393CF9" w:rsidRPr="00537036" w:rsidRDefault="00393CF9" w:rsidP="00D8619F">
      <w:pPr>
        <w:spacing w:after="0" w:line="240" w:lineRule="auto"/>
        <w:jc w:val="both"/>
        <w:rPr>
          <w:rFonts w:ascii="Arial" w:hAnsi="Arial" w:cs="Arial"/>
          <w:sz w:val="20"/>
          <w:szCs w:val="20"/>
        </w:rPr>
      </w:pPr>
    </w:p>
    <w:tbl>
      <w:tblPr>
        <w:tblW w:w="126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1"/>
        <w:gridCol w:w="1148"/>
        <w:gridCol w:w="9497"/>
      </w:tblGrid>
      <w:tr w:rsidR="0038534A" w:rsidRPr="00537036" w14:paraId="3CD6F86C" w14:textId="77777777" w:rsidTr="0038534A">
        <w:tc>
          <w:tcPr>
            <w:tcW w:w="1971" w:type="dxa"/>
            <w:shd w:val="clear" w:color="auto" w:fill="9CC2E5" w:themeFill="accent1" w:themeFillTint="99"/>
          </w:tcPr>
          <w:p w14:paraId="6DB5EF5D" w14:textId="77777777" w:rsidR="0038534A" w:rsidRPr="00537036" w:rsidRDefault="0038534A" w:rsidP="00D8619F">
            <w:pPr>
              <w:spacing w:after="0" w:line="240" w:lineRule="auto"/>
              <w:jc w:val="both"/>
              <w:rPr>
                <w:rFonts w:ascii="Arial" w:eastAsia="Times New Roman" w:hAnsi="Arial" w:cs="Arial"/>
                <w:b/>
                <w:sz w:val="20"/>
                <w:szCs w:val="20"/>
                <w:lang w:eastAsia="sl-SI"/>
              </w:rPr>
            </w:pPr>
            <w:r w:rsidRPr="00537036">
              <w:rPr>
                <w:rFonts w:ascii="Arial" w:eastAsia="Times New Roman" w:hAnsi="Arial" w:cs="Arial"/>
                <w:b/>
                <w:sz w:val="20"/>
                <w:szCs w:val="20"/>
                <w:lang w:eastAsia="sl-SI"/>
              </w:rPr>
              <w:t xml:space="preserve">Ime predmeta </w:t>
            </w:r>
          </w:p>
        </w:tc>
        <w:tc>
          <w:tcPr>
            <w:tcW w:w="1148" w:type="dxa"/>
            <w:shd w:val="clear" w:color="auto" w:fill="9CC2E5" w:themeFill="accent1" w:themeFillTint="99"/>
          </w:tcPr>
          <w:p w14:paraId="77ACAE74" w14:textId="77777777" w:rsidR="0038534A" w:rsidRPr="00537036" w:rsidRDefault="0038534A" w:rsidP="00D8619F">
            <w:pPr>
              <w:spacing w:after="0" w:line="240" w:lineRule="auto"/>
              <w:jc w:val="both"/>
              <w:rPr>
                <w:rFonts w:ascii="Arial" w:eastAsia="Times New Roman" w:hAnsi="Arial" w:cs="Arial"/>
                <w:b/>
                <w:sz w:val="20"/>
                <w:szCs w:val="20"/>
                <w:lang w:eastAsia="sl-SI"/>
              </w:rPr>
            </w:pPr>
            <w:r w:rsidRPr="00537036">
              <w:rPr>
                <w:rFonts w:ascii="Arial" w:eastAsia="Times New Roman" w:hAnsi="Arial" w:cs="Arial"/>
                <w:b/>
                <w:sz w:val="20"/>
                <w:szCs w:val="20"/>
                <w:lang w:eastAsia="sl-SI"/>
              </w:rPr>
              <w:t>KT</w:t>
            </w:r>
          </w:p>
        </w:tc>
        <w:tc>
          <w:tcPr>
            <w:tcW w:w="9497" w:type="dxa"/>
            <w:shd w:val="clear" w:color="auto" w:fill="9CC2E5" w:themeFill="accent1" w:themeFillTint="99"/>
          </w:tcPr>
          <w:p w14:paraId="36AD9918" w14:textId="77777777" w:rsidR="0038534A" w:rsidRPr="00537036" w:rsidRDefault="0038534A" w:rsidP="00D8619F">
            <w:pPr>
              <w:spacing w:after="0" w:line="240" w:lineRule="auto"/>
              <w:jc w:val="both"/>
              <w:rPr>
                <w:rFonts w:ascii="Arial" w:eastAsia="Times New Roman" w:hAnsi="Arial" w:cs="Arial"/>
                <w:b/>
                <w:sz w:val="20"/>
                <w:szCs w:val="20"/>
                <w:lang w:eastAsia="sl-SI"/>
              </w:rPr>
            </w:pPr>
            <w:r w:rsidRPr="00537036">
              <w:rPr>
                <w:rFonts w:ascii="Arial" w:eastAsia="Times New Roman" w:hAnsi="Arial" w:cs="Arial"/>
                <w:b/>
                <w:sz w:val="20"/>
                <w:szCs w:val="20"/>
                <w:lang w:eastAsia="sl-SI"/>
              </w:rPr>
              <w:t>Opis</w:t>
            </w:r>
          </w:p>
        </w:tc>
      </w:tr>
      <w:tr w:rsidR="0038534A" w:rsidRPr="00537036" w14:paraId="366212E8"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1E0524BF"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AA Prostovoljno pedagoško delo</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465F813D"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58EDD06F" w14:textId="77777777" w:rsidR="0038534A" w:rsidRPr="00537036" w:rsidRDefault="0038534A" w:rsidP="00537036">
            <w:pPr>
              <w:spacing w:after="0" w:line="240" w:lineRule="auto"/>
              <w:jc w:val="both"/>
              <w:rPr>
                <w:rFonts w:ascii="Arial" w:hAnsi="Arial" w:cs="Arial"/>
                <w:sz w:val="20"/>
                <w:szCs w:val="20"/>
                <w:lang w:eastAsia="sl-SI"/>
              </w:rPr>
            </w:pPr>
            <w:r w:rsidRPr="00537036">
              <w:rPr>
                <w:rFonts w:ascii="Arial" w:hAnsi="Arial" w:cs="Arial"/>
                <w:sz w:val="20"/>
                <w:szCs w:val="20"/>
              </w:rPr>
              <w:t xml:space="preserve">Študenti se seznanijo s kriteriji kakovostnega pedagoškega dela in pomenom prostovoljstva za razvoj profesionalnih kompetenc. Na osnovi lastnega prostovoljnega pedagoškega dela v izbrani instituciji </w:t>
            </w:r>
            <w:r w:rsidRPr="00537036">
              <w:rPr>
                <w:rFonts w:ascii="Arial" w:hAnsi="Arial" w:cs="Arial"/>
                <w:bCs/>
                <w:sz w:val="20"/>
                <w:szCs w:val="20"/>
              </w:rPr>
              <w:t xml:space="preserve">(npr. tutorstvo študentom, nudenje učne pomoči, izvajanje delavnic z vzgojno tematiko, izvajanje mladinskih delavnic, spremstvo oseb s posebnimi potrebami (tabori), svetovanje v spletnih svetovalnicah ipd.) se uvedejo v poglobljeno, kritično refleksijo svojega delovanja in se zavedajo pomena supervizije za profesionalni razvoj in odgovorno ravnanje. </w:t>
            </w:r>
          </w:p>
        </w:tc>
      </w:tr>
      <w:tr w:rsidR="0038534A" w:rsidRPr="00537036" w14:paraId="37B23674"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B7C2D4A" w14:textId="77777777" w:rsidR="0038534A" w:rsidRPr="00537036" w:rsidDel="007C1AC3" w:rsidRDefault="0038534A" w:rsidP="00D8619F">
            <w:pPr>
              <w:spacing w:after="0" w:line="240" w:lineRule="auto"/>
              <w:jc w:val="both"/>
              <w:rPr>
                <w:rFonts w:ascii="Arial" w:eastAsia="Times New Roman" w:hAnsi="Arial" w:cs="Arial"/>
                <w:strike/>
                <w:sz w:val="20"/>
                <w:szCs w:val="20"/>
                <w:lang w:eastAsia="sl-SI"/>
              </w:rPr>
            </w:pPr>
            <w:r w:rsidRPr="00537036">
              <w:rPr>
                <w:rFonts w:ascii="Arial" w:hAnsi="Arial" w:cs="Arial"/>
                <w:sz w:val="20"/>
                <w:szCs w:val="20"/>
              </w:rPr>
              <w:t xml:space="preserve">AHŠ2 </w:t>
            </w:r>
            <w:r w:rsidRPr="00537036">
              <w:rPr>
                <w:rFonts w:ascii="Arial" w:eastAsia="Times New Roman" w:hAnsi="Arial" w:cs="Arial"/>
                <w:sz w:val="20"/>
                <w:szCs w:val="20"/>
                <w:lang w:eastAsia="sl-SI"/>
              </w:rPr>
              <w:t xml:space="preserve">Antična literarna kritika in sodobni interpretacijski pristopi </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5E25603" w14:textId="77777777" w:rsidR="0038534A" w:rsidRPr="00537036" w:rsidRDefault="0038534A" w:rsidP="00D8619F">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70A7ABF" w14:textId="77777777" w:rsidR="0038534A" w:rsidRPr="00537036" w:rsidRDefault="0038534A" w:rsidP="007A769A">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Predmet povezuje pregled antične literarne kritike s prikazom sodobnih smeri v literarni teoriji in interpretaciji antične književnosti ob konkretnih primerih ključnih antičnih literarnih besedil in njihove novoveške recepcije (Homer, atiška tragedija, avgustejska poezija, antični roman): </w:t>
            </w:r>
          </w:p>
          <w:p w14:paraId="5813BA11" w14:textId="77777777" w:rsidR="0038534A" w:rsidRPr="00537036" w:rsidRDefault="0038534A" w:rsidP="007A769A">
            <w:pPr>
              <w:numPr>
                <w:ilvl w:val="0"/>
                <w:numId w:val="11"/>
              </w:numPr>
              <w:spacing w:after="0" w:line="240" w:lineRule="auto"/>
              <w:contextualSpacing/>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Gorgias, Platon, Aristotel, Horacij, ps.-Longin; </w:t>
            </w:r>
          </w:p>
          <w:p w14:paraId="07D5FF5D" w14:textId="77777777" w:rsidR="0038534A" w:rsidRPr="00537036" w:rsidRDefault="0038534A" w:rsidP="007A769A">
            <w:pPr>
              <w:numPr>
                <w:ilvl w:val="0"/>
                <w:numId w:val="11"/>
              </w:numPr>
              <w:spacing w:after="0" w:line="240" w:lineRule="auto"/>
              <w:contextualSpacing/>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interpretacija Biblije in hermenevtika, strukturalizem, Bahtinova dialoška teorija, teorije intertekstualnosti, dekonstrukcija.</w:t>
            </w:r>
          </w:p>
        </w:tc>
      </w:tr>
      <w:tr w:rsidR="0038534A" w:rsidRPr="00537036" w14:paraId="5630D4F6"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ADFC54D" w14:textId="77777777" w:rsidR="0038534A" w:rsidRPr="00537036" w:rsidRDefault="0038534A" w:rsidP="00D8619F">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AHŠ2 Bizantinska književnost in kultura</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5A0E78E" w14:textId="77777777" w:rsidR="0038534A" w:rsidRPr="00537036" w:rsidRDefault="0038534A" w:rsidP="00D8619F">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8DFD821" w14:textId="77777777" w:rsidR="0038534A" w:rsidRPr="00537036" w:rsidRDefault="0038534A" w:rsidP="00D8619F">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Predmet pregledno obravnava bizantinsko zgodovino, kulturo in književnost in se posebej posveča naslednjim vprašanjem:</w:t>
            </w:r>
          </w:p>
          <w:p w14:paraId="0E731D8B" w14:textId="77777777" w:rsidR="0038534A" w:rsidRPr="00537036" w:rsidRDefault="0038534A" w:rsidP="00D8619F">
            <w:pPr>
              <w:pStyle w:val="Odstavekseznama"/>
              <w:numPr>
                <w:ilvl w:val="0"/>
                <w:numId w:val="51"/>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Pojem Bizanca, njegova časovna in prostorska opredelitev.</w:t>
            </w:r>
          </w:p>
          <w:p w14:paraId="71410FC5" w14:textId="77777777" w:rsidR="0038534A" w:rsidRPr="00537036" w:rsidRDefault="0038534A" w:rsidP="00D8619F">
            <w:pPr>
              <w:pStyle w:val="Odstavekseznama"/>
              <w:numPr>
                <w:ilvl w:val="0"/>
                <w:numId w:val="51"/>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Temeljne značilnosti bizantinske kulture; pomen Bizanca za evropsko kulturo.</w:t>
            </w:r>
          </w:p>
          <w:p w14:paraId="6806F432" w14:textId="77777777" w:rsidR="0038534A" w:rsidRPr="00537036" w:rsidRDefault="0038534A" w:rsidP="00D8619F">
            <w:pPr>
              <w:pStyle w:val="Odstavekseznama"/>
              <w:numPr>
                <w:ilvl w:val="0"/>
                <w:numId w:val="51"/>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Obdobja bizantinske zgodovine in kulture: začetki bizantinske dobe in pozna antika; doba ikonoklazma; razcvet bizantinske kulture; Bizanc in Slovani; bitka pri Manzikertu in 4. križarska vojna; Bizanc po letu 1204; doba dinastije Paleologov; padec Konstantinopla; ostanki bizantinske kulture po l. 1453.</w:t>
            </w:r>
          </w:p>
          <w:p w14:paraId="6DD31746" w14:textId="77777777" w:rsidR="0038534A" w:rsidRPr="00537036" w:rsidRDefault="0038534A" w:rsidP="00D8619F">
            <w:pPr>
              <w:pStyle w:val="Odstavekseznama"/>
              <w:numPr>
                <w:ilvl w:val="0"/>
                <w:numId w:val="53"/>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Pregled temeljnih književnih zvrsti: filologija, zgodovinopisje, hagiografija, poezija, ljudska književnost; razmejitev med bizantinsko in novogrško književnostjo.</w:t>
            </w:r>
          </w:p>
        </w:tc>
      </w:tr>
      <w:tr w:rsidR="0038534A" w:rsidRPr="00537036" w14:paraId="59F837A4"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A66B703" w14:textId="77777777" w:rsidR="0038534A" w:rsidRPr="00537036" w:rsidRDefault="0038534A" w:rsidP="00D8619F">
            <w:pPr>
              <w:spacing w:after="0" w:line="240" w:lineRule="auto"/>
              <w:jc w:val="both"/>
              <w:rPr>
                <w:rFonts w:ascii="Arial" w:hAnsi="Arial" w:cs="Arial"/>
                <w:sz w:val="20"/>
                <w:szCs w:val="20"/>
              </w:rPr>
            </w:pPr>
            <w:r w:rsidRPr="00537036">
              <w:rPr>
                <w:rFonts w:ascii="Arial" w:hAnsi="Arial" w:cs="Arial"/>
                <w:sz w:val="20"/>
                <w:szCs w:val="20"/>
              </w:rPr>
              <w:t>AHŠ2 Interpretacija antičnih filozofskih besedil: izbrana poglavja</w:t>
            </w:r>
          </w:p>
          <w:p w14:paraId="4187B92B" w14:textId="77777777" w:rsidR="0038534A" w:rsidRPr="00537036" w:rsidRDefault="0038534A" w:rsidP="00D8619F">
            <w:pPr>
              <w:spacing w:after="0" w:line="240" w:lineRule="auto"/>
              <w:jc w:val="both"/>
              <w:rPr>
                <w:rFonts w:ascii="Arial" w:hAnsi="Arial" w:cs="Arial"/>
                <w:sz w:val="20"/>
                <w:szCs w:val="20"/>
              </w:rPr>
            </w:pPr>
          </w:p>
          <w:p w14:paraId="0ED7809D" w14:textId="77777777" w:rsidR="0038534A" w:rsidRPr="00537036" w:rsidRDefault="0038534A" w:rsidP="00D8619F">
            <w:pPr>
              <w:spacing w:after="0" w:line="240" w:lineRule="auto"/>
              <w:jc w:val="both"/>
              <w:rPr>
                <w:rFonts w:ascii="Arial" w:hAnsi="Arial" w:cs="Arial"/>
                <w:sz w:val="20"/>
                <w:szCs w:val="20"/>
              </w:rPr>
            </w:pP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C6DC047" w14:textId="77777777" w:rsidR="0038534A" w:rsidRPr="00537036" w:rsidRDefault="0038534A" w:rsidP="00D8619F">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9765B4E" w14:textId="77777777" w:rsidR="0038534A" w:rsidRPr="00537036" w:rsidRDefault="0038534A" w:rsidP="007A769A">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 Seznanitev izbranimi temami iz grško-rimske filozofije. Branje in analiza: Branje izbranih odlomkov filozofskih besedil in antičnih virov v izvirniku in/ali prevodu ter vsebinska in idejna interpretacija izbranega odlomka. Rekonstrukcija nepopolnih oziroma manj znanih vsebin antičnih filozofskih besedil, predvsem predsokratskega, sokratskega in t.  i.  nenapisanega  Platonovega  nauka.  Zgodovinski  pregled  </w:t>
            </w:r>
            <w:r w:rsidRPr="00537036">
              <w:rPr>
                <w:rFonts w:ascii="Arial" w:eastAsia="Times New Roman" w:hAnsi="Arial" w:cs="Arial"/>
                <w:sz w:val="20"/>
                <w:szCs w:val="20"/>
                <w:lang w:eastAsia="sl-SI"/>
              </w:rPr>
              <w:lastRenderedPageBreak/>
              <w:t xml:space="preserve">preoddaje  izbranih  filozofskih besedil  in  njihovega  sprejemanja  v  poznejših  obdobjih  (sholastika,  srednjeveški platonizem).  </w:t>
            </w:r>
          </w:p>
          <w:p w14:paraId="6C998E62" w14:textId="77777777" w:rsidR="0038534A" w:rsidRPr="00537036" w:rsidRDefault="0038534A" w:rsidP="007A769A">
            <w:pPr>
              <w:spacing w:after="0" w:line="240" w:lineRule="auto"/>
              <w:jc w:val="both"/>
              <w:rPr>
                <w:rFonts w:ascii="Arial" w:eastAsia="Times New Roman" w:hAnsi="Arial" w:cs="Arial"/>
                <w:sz w:val="20"/>
                <w:szCs w:val="20"/>
                <w:lang w:eastAsia="sl-SI"/>
              </w:rPr>
            </w:pPr>
          </w:p>
        </w:tc>
      </w:tr>
      <w:tr w:rsidR="0038534A" w:rsidRPr="00537036" w14:paraId="54DD0467"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27B7A1A" w14:textId="77777777" w:rsidR="0038534A" w:rsidRPr="00537036" w:rsidRDefault="0038534A" w:rsidP="00D8619F">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AHŠ2 Kultura latinskega srednjega veka in humanizma</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6080405" w14:textId="77777777" w:rsidR="0038534A" w:rsidRPr="00537036" w:rsidRDefault="0038534A" w:rsidP="00D8619F">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C8F2615" w14:textId="77777777" w:rsidR="0038534A" w:rsidRPr="00537036" w:rsidRDefault="0038534A" w:rsidP="00D8619F">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Predmet obravnava naslednje teme:</w:t>
            </w:r>
          </w:p>
          <w:p w14:paraId="0AB4CD9F" w14:textId="77777777" w:rsidR="0038534A" w:rsidRPr="00537036" w:rsidRDefault="0038534A" w:rsidP="00D8619F">
            <w:pPr>
              <w:pStyle w:val="Odstavekseznama"/>
              <w:numPr>
                <w:ilvl w:val="0"/>
                <w:numId w:val="13"/>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kronološki pregled srednjeveške in humanistične latinitete s poudarkom na najpomembnejših avtorjih, ki ga dopolnjuje seminarsko branje izbranih odlomkov </w:t>
            </w:r>
          </w:p>
          <w:p w14:paraId="55410602" w14:textId="77777777" w:rsidR="0038534A" w:rsidRPr="00537036" w:rsidRDefault="0038534A" w:rsidP="00D8619F">
            <w:pPr>
              <w:pStyle w:val="Odstavekseznama"/>
              <w:numPr>
                <w:ilvl w:val="0"/>
                <w:numId w:val="13"/>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seznanitev z najpomembnejšimi pripomočki in literaturo</w:t>
            </w:r>
          </w:p>
          <w:p w14:paraId="3A904BE0" w14:textId="77777777" w:rsidR="0038534A" w:rsidRPr="00537036" w:rsidRDefault="0038534A" w:rsidP="00D8619F">
            <w:pPr>
              <w:pStyle w:val="Odstavekseznama"/>
              <w:numPr>
                <w:ilvl w:val="0"/>
                <w:numId w:val="13"/>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samostojno branje, prevajanje ter interpretacija virov (izvirnih besedil)</w:t>
            </w:r>
          </w:p>
          <w:p w14:paraId="4CBB9F59" w14:textId="77777777" w:rsidR="0038534A" w:rsidRPr="00537036" w:rsidRDefault="0038534A" w:rsidP="00D8619F">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Obdobja, katerih pregled se osredotoča na kulturo v povezavi s književnostjo in umetnostjo: pozna antika (350 do 750), zgodnji in visoki srednji vek (750 do 1100), visoki in pozni srednji vek (1100 do 1350), humanizem in renesansa, kultura latinskega srednjega veka in humanizma na Slovenskem</w:t>
            </w:r>
          </w:p>
        </w:tc>
      </w:tr>
      <w:tr w:rsidR="0038534A" w:rsidRPr="00537036" w14:paraId="5C42CC2D"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DFED2E9" w14:textId="77777777" w:rsidR="0038534A" w:rsidRPr="00537036" w:rsidDel="007C1AC3"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AHŠ2 Opisna slovnica nove grščine I</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3EE194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04C6A19" w14:textId="77777777" w:rsidR="0038534A" w:rsidRPr="00537036" w:rsidRDefault="0038534A" w:rsidP="00286573">
            <w:pPr>
              <w:spacing w:after="0" w:line="240" w:lineRule="auto"/>
              <w:jc w:val="both"/>
              <w:rPr>
                <w:rFonts w:ascii="Arial" w:eastAsiaTheme="minorEastAsia" w:hAnsi="Arial" w:cs="Arial"/>
                <w:sz w:val="20"/>
                <w:szCs w:val="20"/>
              </w:rPr>
            </w:pPr>
            <w:r w:rsidRPr="00537036">
              <w:rPr>
                <w:rFonts w:ascii="Arial" w:eastAsiaTheme="minorEastAsia" w:hAnsi="Arial" w:cs="Arial"/>
                <w:sz w:val="20"/>
                <w:szCs w:val="20"/>
              </w:rPr>
              <w:t xml:space="preserve">Opisna slovnica nove grščine I predstavlja nadaljevanje predmeta Nova grščina, začetni tečaj. </w:t>
            </w:r>
          </w:p>
          <w:p w14:paraId="5E8F08A3" w14:textId="77777777" w:rsidR="0038534A" w:rsidRPr="00537036" w:rsidRDefault="0038534A" w:rsidP="00286573">
            <w:pPr>
              <w:spacing w:after="0" w:line="240" w:lineRule="auto"/>
              <w:jc w:val="both"/>
              <w:rPr>
                <w:rFonts w:ascii="Arial" w:eastAsiaTheme="minorEastAsia" w:hAnsi="Arial" w:cs="Arial"/>
                <w:sz w:val="20"/>
                <w:szCs w:val="20"/>
              </w:rPr>
            </w:pPr>
            <w:r w:rsidRPr="00537036">
              <w:rPr>
                <w:rFonts w:ascii="Arial" w:eastAsiaTheme="minorEastAsia" w:hAnsi="Arial" w:cs="Arial"/>
                <w:sz w:val="20"/>
                <w:szCs w:val="20"/>
              </w:rPr>
              <w:t>Predavanja potekajo v slovenščini in obravnavajo:</w:t>
            </w:r>
          </w:p>
          <w:p w14:paraId="304B40F7" w14:textId="77777777" w:rsidR="0038534A" w:rsidRPr="00537036" w:rsidRDefault="0038534A" w:rsidP="00286573">
            <w:pPr>
              <w:spacing w:after="0" w:line="240" w:lineRule="auto"/>
              <w:jc w:val="both"/>
              <w:rPr>
                <w:rFonts w:ascii="Arial" w:eastAsiaTheme="minorEastAsia" w:hAnsi="Arial" w:cs="Arial"/>
                <w:sz w:val="20"/>
                <w:szCs w:val="20"/>
              </w:rPr>
            </w:pPr>
            <w:r w:rsidRPr="00537036">
              <w:rPr>
                <w:rFonts w:ascii="Arial" w:eastAsiaTheme="minorEastAsia" w:hAnsi="Arial" w:cs="Arial"/>
                <w:sz w:val="20"/>
                <w:szCs w:val="20"/>
              </w:rPr>
              <w:t>• novogrško glagolsko ureditev</w:t>
            </w:r>
          </w:p>
          <w:p w14:paraId="5207FED9" w14:textId="77777777" w:rsidR="0038534A" w:rsidRPr="00537036" w:rsidRDefault="0038534A" w:rsidP="00286573">
            <w:pPr>
              <w:spacing w:after="0" w:line="240" w:lineRule="auto"/>
              <w:jc w:val="both"/>
              <w:rPr>
                <w:rFonts w:ascii="Arial" w:eastAsiaTheme="minorEastAsia" w:hAnsi="Arial" w:cs="Arial"/>
                <w:sz w:val="20"/>
                <w:szCs w:val="20"/>
              </w:rPr>
            </w:pPr>
            <w:r w:rsidRPr="00537036">
              <w:rPr>
                <w:rFonts w:ascii="Arial" w:eastAsiaTheme="minorEastAsia" w:hAnsi="Arial" w:cs="Arial"/>
                <w:sz w:val="20"/>
                <w:szCs w:val="20"/>
              </w:rPr>
              <w:t>• novogrško samostalniško in pridevniško ureditev</w:t>
            </w:r>
          </w:p>
          <w:p w14:paraId="17C8B0BD" w14:textId="77777777" w:rsidR="0038534A" w:rsidRPr="00537036" w:rsidRDefault="0038534A" w:rsidP="00286573">
            <w:pPr>
              <w:spacing w:after="0" w:line="240" w:lineRule="auto"/>
              <w:jc w:val="both"/>
              <w:rPr>
                <w:rFonts w:ascii="Arial" w:eastAsiaTheme="minorEastAsia" w:hAnsi="Arial" w:cs="Arial"/>
                <w:sz w:val="20"/>
                <w:szCs w:val="20"/>
              </w:rPr>
            </w:pPr>
            <w:r w:rsidRPr="00537036">
              <w:rPr>
                <w:rFonts w:ascii="Arial" w:eastAsiaTheme="minorEastAsia" w:hAnsi="Arial" w:cs="Arial"/>
                <w:sz w:val="20"/>
                <w:szCs w:val="20"/>
              </w:rPr>
              <w:t>• novogrško skladnjo; skupine novogrških odvisnikov, njihova tvorba in raba; priredje in podredje v novi grščini</w:t>
            </w:r>
          </w:p>
          <w:p w14:paraId="0930F757" w14:textId="77777777" w:rsidR="0038534A" w:rsidRPr="00537036" w:rsidRDefault="0038534A" w:rsidP="00286573">
            <w:pPr>
              <w:spacing w:after="0" w:line="240" w:lineRule="auto"/>
              <w:jc w:val="both"/>
              <w:rPr>
                <w:rFonts w:ascii="Arial" w:eastAsiaTheme="minorEastAsia" w:hAnsi="Arial" w:cs="Arial"/>
                <w:sz w:val="20"/>
                <w:szCs w:val="20"/>
              </w:rPr>
            </w:pPr>
            <w:r w:rsidRPr="00537036">
              <w:rPr>
                <w:rFonts w:ascii="Arial" w:eastAsiaTheme="minorEastAsia" w:hAnsi="Arial" w:cs="Arial"/>
                <w:sz w:val="20"/>
                <w:szCs w:val="20"/>
              </w:rPr>
              <w:t>Vaje potekajo v novi grščini in so namenjene:</w:t>
            </w:r>
          </w:p>
          <w:p w14:paraId="368D6C52" w14:textId="77777777" w:rsidR="0038534A" w:rsidRPr="00537036" w:rsidRDefault="0038534A" w:rsidP="00286573">
            <w:pPr>
              <w:spacing w:after="0" w:line="240" w:lineRule="auto"/>
              <w:jc w:val="both"/>
              <w:rPr>
                <w:rFonts w:ascii="Arial" w:eastAsiaTheme="minorEastAsia" w:hAnsi="Arial" w:cs="Arial"/>
                <w:sz w:val="20"/>
                <w:szCs w:val="20"/>
              </w:rPr>
            </w:pPr>
            <w:r w:rsidRPr="00537036">
              <w:rPr>
                <w:rFonts w:ascii="Arial" w:eastAsiaTheme="minorEastAsia" w:hAnsi="Arial" w:cs="Arial"/>
                <w:sz w:val="20"/>
                <w:szCs w:val="20"/>
              </w:rPr>
              <w:t>• poglabljanju poznavanja osnovnega besedišča nove grščine</w:t>
            </w:r>
          </w:p>
          <w:p w14:paraId="6A81439A" w14:textId="77777777" w:rsidR="0038534A" w:rsidRPr="00537036" w:rsidRDefault="0038534A" w:rsidP="00286573">
            <w:pPr>
              <w:spacing w:after="0" w:line="240" w:lineRule="auto"/>
              <w:jc w:val="both"/>
              <w:rPr>
                <w:rFonts w:ascii="Arial" w:eastAsiaTheme="minorEastAsia" w:hAnsi="Arial" w:cs="Arial"/>
                <w:sz w:val="20"/>
                <w:szCs w:val="20"/>
              </w:rPr>
            </w:pPr>
            <w:r w:rsidRPr="00537036">
              <w:rPr>
                <w:rFonts w:ascii="Arial" w:eastAsiaTheme="minorEastAsia" w:hAnsi="Arial" w:cs="Arial"/>
                <w:sz w:val="20"/>
                <w:szCs w:val="20"/>
              </w:rPr>
              <w:t>• uporabi pridobljenega znanja v govornih situacijah</w:t>
            </w:r>
          </w:p>
          <w:p w14:paraId="7C0B6586" w14:textId="77777777" w:rsidR="0038534A" w:rsidRPr="00537036" w:rsidRDefault="0038534A" w:rsidP="00286573">
            <w:pPr>
              <w:spacing w:after="0" w:line="240" w:lineRule="auto"/>
              <w:jc w:val="both"/>
              <w:rPr>
                <w:rFonts w:ascii="Arial" w:eastAsiaTheme="minorEastAsia" w:hAnsi="Arial" w:cs="Arial"/>
                <w:sz w:val="20"/>
                <w:szCs w:val="20"/>
              </w:rPr>
            </w:pPr>
            <w:r w:rsidRPr="00537036">
              <w:rPr>
                <w:rFonts w:ascii="Arial" w:eastAsiaTheme="minorEastAsia" w:hAnsi="Arial" w:cs="Arial"/>
                <w:sz w:val="20"/>
                <w:szCs w:val="20"/>
              </w:rPr>
              <w:t>• uporabi pridobljenega jezikovnega znanja pri pisnem izražanju</w:t>
            </w:r>
          </w:p>
        </w:tc>
      </w:tr>
      <w:tr w:rsidR="0038534A" w:rsidRPr="00537036" w14:paraId="49271D03"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99FB5F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AHŠ2 Opisna slovnica nove grščine II</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F156401"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4</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2AA63F1" w14:textId="77777777" w:rsidR="0038534A" w:rsidRPr="00537036" w:rsidRDefault="0038534A" w:rsidP="00286573">
            <w:pPr>
              <w:spacing w:after="0" w:line="240" w:lineRule="auto"/>
              <w:jc w:val="both"/>
              <w:rPr>
                <w:rFonts w:ascii="Arial" w:eastAsiaTheme="minorEastAsia" w:hAnsi="Arial" w:cs="Arial"/>
                <w:sz w:val="20"/>
                <w:szCs w:val="20"/>
              </w:rPr>
            </w:pPr>
            <w:r w:rsidRPr="00537036">
              <w:rPr>
                <w:rFonts w:ascii="Arial" w:eastAsiaTheme="minorEastAsia" w:hAnsi="Arial" w:cs="Arial"/>
                <w:sz w:val="20"/>
                <w:szCs w:val="20"/>
              </w:rPr>
              <w:t>Opisna slovnica nove grščine II predstavlja nadaljevanje predmeta Opisna slovnica nove grščine I-vaje. Vaje potekajo v novi grščini in so namenjene:</w:t>
            </w:r>
          </w:p>
          <w:p w14:paraId="5DC8C567" w14:textId="77777777" w:rsidR="0038534A" w:rsidRPr="00537036" w:rsidRDefault="0038534A" w:rsidP="00286573">
            <w:pPr>
              <w:spacing w:after="0" w:line="240" w:lineRule="auto"/>
              <w:jc w:val="both"/>
              <w:rPr>
                <w:rFonts w:ascii="Arial" w:eastAsiaTheme="minorEastAsia" w:hAnsi="Arial" w:cs="Arial"/>
                <w:sz w:val="20"/>
                <w:szCs w:val="20"/>
              </w:rPr>
            </w:pPr>
            <w:r w:rsidRPr="00537036">
              <w:rPr>
                <w:rFonts w:ascii="Arial" w:eastAsiaTheme="minorEastAsia" w:hAnsi="Arial" w:cs="Arial"/>
                <w:sz w:val="20"/>
                <w:szCs w:val="20"/>
              </w:rPr>
              <w:t>• obravnavi besedišča omejenega števila področij, ki presega besedišče, rabljeno v osnovnem vsakodnevnem sporazumevanju</w:t>
            </w:r>
          </w:p>
          <w:p w14:paraId="7A49EABE" w14:textId="77777777" w:rsidR="0038534A" w:rsidRPr="00537036" w:rsidRDefault="0038534A" w:rsidP="00286573">
            <w:pPr>
              <w:spacing w:after="0" w:line="240" w:lineRule="auto"/>
              <w:jc w:val="both"/>
              <w:rPr>
                <w:rFonts w:ascii="Arial" w:eastAsiaTheme="minorEastAsia" w:hAnsi="Arial" w:cs="Arial"/>
                <w:sz w:val="20"/>
                <w:szCs w:val="20"/>
              </w:rPr>
            </w:pPr>
            <w:r w:rsidRPr="00537036">
              <w:rPr>
                <w:rFonts w:ascii="Arial" w:eastAsiaTheme="minorEastAsia" w:hAnsi="Arial" w:cs="Arial"/>
                <w:sz w:val="20"/>
                <w:szCs w:val="20"/>
              </w:rPr>
              <w:t>• uporabi pridobljenih jezikovnih spretnosti pri ustnem in pisnem izražanju v novi grščini</w:t>
            </w:r>
          </w:p>
          <w:p w14:paraId="00BF6234" w14:textId="77777777" w:rsidR="0038534A" w:rsidRPr="00537036" w:rsidRDefault="0038534A" w:rsidP="00286573">
            <w:pPr>
              <w:spacing w:after="0" w:line="240" w:lineRule="auto"/>
              <w:jc w:val="both"/>
              <w:rPr>
                <w:rFonts w:ascii="Arial" w:eastAsiaTheme="minorEastAsia" w:hAnsi="Arial" w:cs="Arial"/>
                <w:sz w:val="20"/>
                <w:szCs w:val="20"/>
              </w:rPr>
            </w:pPr>
            <w:r w:rsidRPr="00537036">
              <w:rPr>
                <w:rFonts w:ascii="Arial" w:eastAsiaTheme="minorEastAsia" w:hAnsi="Arial" w:cs="Arial"/>
                <w:sz w:val="20"/>
                <w:szCs w:val="20"/>
              </w:rPr>
              <w:t>• jezikovni in vsebinski analizi manj zahtevnih literarnih in neliterarnih besedil v novi grščini</w:t>
            </w:r>
          </w:p>
        </w:tc>
      </w:tr>
      <w:tr w:rsidR="0038534A" w:rsidRPr="00537036" w14:paraId="21D67797"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C90D7C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AHŠ2 Raziskovalni seminar: interpretacija latinskih besedil 1</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BB3C55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12</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AA75E39"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Seminarsko branje in interpretacija literarnih in strokovnih besedil iz kateregakoli obdobja latinske književnosti. Vsak semestrski blok je posvečen drugemu besedilu oz. tematskemu sklopu.</w:t>
            </w:r>
          </w:p>
        </w:tc>
      </w:tr>
      <w:tr w:rsidR="0038534A" w:rsidRPr="00537036" w14:paraId="68D0E948"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BB6AF40" w14:textId="77777777" w:rsidR="0038534A" w:rsidRPr="00537036" w:rsidRDefault="0038534A" w:rsidP="00D8619F">
            <w:pPr>
              <w:spacing w:after="0" w:line="240" w:lineRule="auto"/>
              <w:jc w:val="both"/>
              <w:rPr>
                <w:rFonts w:ascii="Arial" w:eastAsia="Times New Roman" w:hAnsi="Arial" w:cs="Arial"/>
                <w:sz w:val="20"/>
                <w:szCs w:val="20"/>
                <w:lang w:eastAsia="sl-SI"/>
              </w:rPr>
            </w:pPr>
            <w:r w:rsidRPr="00537036">
              <w:rPr>
                <w:rFonts w:ascii="Arial" w:hAnsi="Arial" w:cs="Arial"/>
                <w:sz w:val="20"/>
                <w:szCs w:val="20"/>
              </w:rPr>
              <w:lastRenderedPageBreak/>
              <w:t xml:space="preserve">AHŠ2 Zgodovina jezikoslovja v antiki </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A6E0A75" w14:textId="77777777" w:rsidR="0038534A" w:rsidRPr="00537036" w:rsidRDefault="0038534A" w:rsidP="00D8619F">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A940D0A" w14:textId="77777777" w:rsidR="0038534A" w:rsidRPr="00537036" w:rsidRDefault="0038534A" w:rsidP="007F5E85">
            <w:pPr>
              <w:spacing w:after="0" w:line="240" w:lineRule="auto"/>
              <w:jc w:val="both"/>
              <w:rPr>
                <w:rFonts w:ascii="Arial" w:eastAsiaTheme="minorEastAsia" w:hAnsi="Arial" w:cs="Arial"/>
                <w:sz w:val="20"/>
                <w:szCs w:val="20"/>
              </w:rPr>
            </w:pPr>
            <w:r w:rsidRPr="00537036">
              <w:rPr>
                <w:rFonts w:ascii="Arial" w:eastAsiaTheme="minorEastAsia" w:hAnsi="Arial" w:cs="Arial"/>
                <w:sz w:val="20"/>
                <w:szCs w:val="20"/>
              </w:rPr>
              <w:t xml:space="preserve"> Predmet se izvaja v dveh ciklih. V prvem se študent seznani z zgodovino grškega jezika v najstarejših obdobjih, predvsem mikensko grščino in jezikom Homerjevih epov. </w:t>
            </w:r>
          </w:p>
          <w:p w14:paraId="3CC4E6A4" w14:textId="77777777" w:rsidR="0038534A" w:rsidRPr="00537036" w:rsidRDefault="0038534A" w:rsidP="007F5E85">
            <w:pPr>
              <w:spacing w:after="0" w:line="240" w:lineRule="auto"/>
              <w:jc w:val="both"/>
              <w:rPr>
                <w:rFonts w:ascii="Arial" w:eastAsiaTheme="minorEastAsia" w:hAnsi="Arial" w:cs="Arial"/>
                <w:sz w:val="20"/>
                <w:szCs w:val="20"/>
              </w:rPr>
            </w:pPr>
            <w:r w:rsidRPr="00537036">
              <w:rPr>
                <w:rFonts w:ascii="Arial" w:eastAsiaTheme="minorEastAsia" w:hAnsi="Arial" w:cs="Arial"/>
                <w:sz w:val="20"/>
                <w:szCs w:val="20"/>
              </w:rPr>
              <w:t>Drugi cikel je namenjen prevzemu pisave in nastanku alfabeta, narečni razčlenitvi in zvrstnosti grškega jezika v stari in klasični dobi.</w:t>
            </w:r>
          </w:p>
        </w:tc>
      </w:tr>
      <w:tr w:rsidR="0038534A" w:rsidRPr="00537036" w14:paraId="2EEE06C2"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19268D7" w14:textId="77777777" w:rsidR="0038534A" w:rsidRPr="00537036" w:rsidRDefault="0038534A" w:rsidP="00286573">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AN2 Angleško historično jezikoslovje </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8CCD958"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5BAEB9F" w14:textId="77777777" w:rsidR="0038534A" w:rsidRPr="00537036" w:rsidRDefault="0038534A" w:rsidP="00286573">
            <w:pPr>
              <w:pStyle w:val="xmsonormal"/>
              <w:spacing w:before="0" w:beforeAutospacing="0" w:after="0" w:afterAutospacing="0"/>
              <w:jc w:val="both"/>
              <w:rPr>
                <w:rFonts w:ascii="Arial" w:eastAsiaTheme="minorHAnsi" w:hAnsi="Arial" w:cs="Arial"/>
                <w:sz w:val="20"/>
                <w:szCs w:val="20"/>
                <w:lang w:val="sl-SI"/>
              </w:rPr>
            </w:pPr>
            <w:r w:rsidRPr="00537036">
              <w:rPr>
                <w:rFonts w:ascii="Arial" w:eastAsiaTheme="minorEastAsia" w:hAnsi="Arial" w:cs="Arial"/>
                <w:sz w:val="20"/>
                <w:szCs w:val="20"/>
                <w:lang w:val="sl-SI"/>
              </w:rPr>
              <w:t>Analiza staroangleških, srednjeangleških in zgodnjemodernoangleških besedil s pomočjo sodobnih orodij, kot so korpusi in namenska programska oprema.</w:t>
            </w:r>
          </w:p>
        </w:tc>
      </w:tr>
      <w:tr w:rsidR="0038534A" w:rsidRPr="00537036" w14:paraId="02FFCF84"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C860BB4" w14:textId="77777777" w:rsidR="0038534A" w:rsidRPr="00537036" w:rsidRDefault="0038534A" w:rsidP="00286573">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AN2 Novejši ameriški roman</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D7BE051"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4595ADE"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hAnsi="Arial" w:cs="Arial"/>
                <w:sz w:val="20"/>
                <w:szCs w:val="20"/>
              </w:rPr>
              <w:t>Študentje se seznanijo z glavnimi teoretskimi izhodišči za obravnavo postmoderne dobe, zlasti v povezavi s postmodernim konceptom resničnosti in identitete, ter s strukturno logiko dominantnega postmodernega medija hiperteksta. Pridobljena teoretska znanja študentje prenesejo v prakso s kritično analizo štirih sodobnih ameriških romanov. Rezultate posameznih analiz nato primerjajo in ovrednotijo s stališča družbenega, zgodovinskega in kulturnega okolja njihovega nastanka.</w:t>
            </w:r>
          </w:p>
        </w:tc>
      </w:tr>
      <w:tr w:rsidR="0038534A" w:rsidRPr="00537036" w14:paraId="04871B1F"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2AC8BEC4" w14:textId="77777777" w:rsidR="0038534A" w:rsidRPr="00537036" w:rsidRDefault="0038534A" w:rsidP="00286573">
            <w:pPr>
              <w:spacing w:after="0" w:line="240" w:lineRule="auto"/>
              <w:jc w:val="both"/>
              <w:rPr>
                <w:rFonts w:ascii="Arial" w:hAnsi="Arial" w:cs="Arial"/>
                <w:strike/>
                <w:sz w:val="20"/>
                <w:szCs w:val="20"/>
              </w:rPr>
            </w:pPr>
            <w:r w:rsidRPr="00537036">
              <w:rPr>
                <w:rFonts w:ascii="Arial" w:hAnsi="Arial" w:cs="Arial"/>
                <w:sz w:val="20"/>
                <w:szCs w:val="20"/>
              </w:rPr>
              <w:t xml:space="preserve">AND2 </w:t>
            </w:r>
          </w:p>
          <w:p w14:paraId="724B2770"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Skupnostno izobraževanje</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4834FA69"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33775866"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 xml:space="preserve">Študenti in študentke se usposabljajo za razvoj družbenih inovacij v okviru skupnostnega izobraževanja in trajnostnega razvoja. Z uporabo raziskovalnih učnih metod, projektnega dela in snovalskega razmišljanja (DBR) razvijejo zamisel za inovativno prakso v lokalnem okolju. Spoznajo izbrane metode za raziskovanje skupnostnega učenja in izobraževanja (etnografija, narativne metode). Raziščejo vpliv kulturnih institucij na lokalni razvoj. Za kritični razmislek o skupnostnem izobraževanju in lokalnem razvoju uporabljajo koncepte odrasti, blagostanja, rezilientnosti, postantropocentrizma, ekološke etike, ekologije učenja in sistemsko-ekološko teorijo razvoja. </w:t>
            </w:r>
          </w:p>
        </w:tc>
      </w:tr>
      <w:tr w:rsidR="0038534A" w:rsidRPr="00537036" w14:paraId="0C0BAF9A"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4E28347A"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AND2 Didaktične  strategije</w:t>
            </w:r>
          </w:p>
          <w:p w14:paraId="7771F958" w14:textId="77777777" w:rsidR="0038534A" w:rsidRPr="00537036" w:rsidRDefault="0038534A" w:rsidP="00286573">
            <w:pPr>
              <w:spacing w:after="0" w:line="240" w:lineRule="auto"/>
              <w:jc w:val="both"/>
              <w:rPr>
                <w:rFonts w:ascii="Arial" w:hAnsi="Arial" w:cs="Arial"/>
                <w:sz w:val="20"/>
                <w:szCs w:val="20"/>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A779AAE"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0975ECD7"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Študentje bodo spoznali različne didaktične strategije, ki jih zahteva sodoben pouk. Usposobili se bodo za uporabo projektnega učnega dela, problemskega pouka, sodelovalnega učenja, raziskovalnega dela učencev. Spoznali bodo proces načrtovanja in uvajanja didaktičnih inovacij ter svetovanja učiteljem na področju uvajanja novosti pri pouku.</w:t>
            </w:r>
          </w:p>
        </w:tc>
      </w:tr>
      <w:tr w:rsidR="0038534A" w:rsidRPr="00537036" w14:paraId="209F16E7"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375C62F7"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AND2 E-izobraževanje</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E4D6429"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2A086F35"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Študenti se pri predmetu E-izobraževanje spoznavajo s teoretičnimi osnovami e-izobraževanja kot oblike izobraževanja odraslih in sestavnim delom formalnega izobraževanja. Predmet je praktično zastavljen, tako da se študenti praktično seznanijo z uporabo različnih orodij v spletni učilnici Moodle in v njej oblikujejo lastno e-gradivo.</w:t>
            </w:r>
          </w:p>
        </w:tc>
      </w:tr>
      <w:tr w:rsidR="0038534A" w:rsidRPr="00537036" w14:paraId="5A06C4DE"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123E5CCF"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AND2 Mednarodne perspektive v izobraževanju odraslih</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7D7B3036"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79F57E9A"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 xml:space="preserve">Študentje spoznajo interdisciplinarno osnovo primerjalnih raziskav in metodologijo primerjalnega raziskovanja ter se preko skupinskega dela in s poglabljanjem v izbrano tematiko seznanijo z načrtovanjem in pripravo raziskovalnega projekta na področju izobraževanja odraslih v mednarodni perspektivi. Program poteka kot projektno učenje.  </w:t>
            </w:r>
          </w:p>
        </w:tc>
      </w:tr>
      <w:tr w:rsidR="0038534A" w:rsidRPr="00537036" w14:paraId="5EEA701F"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50BB5A48"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lastRenderedPageBreak/>
              <w:t>AND2 Mentorstvo in izobraževanje mentorjev</w:t>
            </w:r>
          </w:p>
          <w:p w14:paraId="3E8349A2" w14:textId="77777777" w:rsidR="0038534A" w:rsidRPr="00537036" w:rsidRDefault="0038534A" w:rsidP="00286573">
            <w:pPr>
              <w:spacing w:after="0" w:line="240" w:lineRule="auto"/>
              <w:jc w:val="both"/>
              <w:rPr>
                <w:rFonts w:ascii="Arial" w:hAnsi="Arial" w:cs="Arial"/>
                <w:sz w:val="20"/>
                <w:szCs w:val="20"/>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4DAC9EA6"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724F1520"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eastAsia="Times New Roman" w:hAnsi="Arial" w:cs="Arial"/>
                <w:sz w:val="20"/>
                <w:szCs w:val="20"/>
                <w:lang w:eastAsia="en-GB"/>
              </w:rPr>
              <w:t>Predmet seznanja študente s sodobnimi temeljnimi teoretičnimi in praktičnimi znanji o mentorju (pomenu, vlogah, nalogah, kompetencah mentorja, idr.) in mentorstvu (oblike, vrste, funkcije, stopnje mentorskega odnosa, idr.) ter jih spodbuja k iskanju lastnega mentorskega pristopa in h kritični strokovni refleksiji. Predmet usposablja študente za kakovostno mentorstvo: načrtovanje, izvajanje in evalvacijo mentorstva ter samoevalvacijo, da znajo učinkovito organizirati in voditi mentorstvo ne glede na strokovno dejavnost. Študenti se seznanijo z učinki mentorstva ter s primeri dobrih mentorskih praks z različnih organizacij v gospodarstvu in negospodarstvu.</w:t>
            </w:r>
          </w:p>
        </w:tc>
      </w:tr>
      <w:tr w:rsidR="0038534A" w:rsidRPr="00537036" w14:paraId="7AF1C836"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62DC4D12"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AND2 Psihologija učenja in izobraževanje odraslih</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3885966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77E72E8D"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 xml:space="preserve">Vsebina predmeta se izbira izmed naslednjih tematskih področij: razvijanje komunikacijskih spretnosti v povezavi z izkustvenim učenjem; stili vodenja, učenje v skupinah, sodelovalno učenje in timsko delo; osebnostno-čustveni dejavniki učenja; modeli razvijanja uspešnih učnih strategij; psihologija ustvarjalnosti; psihološke osnove razvijanja stališč, predsodkov in vrednot; psihološki vidiki (samo)vrednotenja in ocenjevanja; supervizija in profesionalni razvoj. Poudarek je na razvijanju komunikacijskih spretnosti, kot so aktivno poslušanje, asertivne spretnosti, dajanje in sprejemanje povratne informacije, reševanje konfliktov, vodenje svetovalnega razgovora, itd. Študentje se na področju izbranih tem naučijo poglobljeno in kritično obravnavati psihološke vidike izobraževanja odraslih; razvijejo sposobnost načrtovanja in izvajanja seminarjev in delavnic za različne ciljne skupine. </w:t>
            </w:r>
          </w:p>
        </w:tc>
      </w:tr>
      <w:tr w:rsidR="0038534A" w:rsidRPr="00537036" w14:paraId="7FB99FEF"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289ABC86"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hAnsi="Arial" w:cs="Arial"/>
                <w:sz w:val="20"/>
                <w:szCs w:val="20"/>
                <w:lang w:eastAsia="sl-SI"/>
              </w:rPr>
              <w:t>AR2 Arheologija mlajših obdobij – izbrana poglavja 1</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33F32BA"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5 </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3A89DF70" w14:textId="77777777" w:rsidR="0038534A" w:rsidRPr="00537036" w:rsidRDefault="0038534A" w:rsidP="00286573">
            <w:pPr>
              <w:autoSpaceDE w:val="0"/>
              <w:autoSpaceDN w:val="0"/>
              <w:adjustRightInd w:val="0"/>
              <w:spacing w:after="0" w:line="240" w:lineRule="auto"/>
              <w:jc w:val="both"/>
              <w:rPr>
                <w:rFonts w:ascii="Arial" w:eastAsia="Times New Roman" w:hAnsi="Arial" w:cs="Arial"/>
                <w:sz w:val="20"/>
                <w:szCs w:val="20"/>
              </w:rPr>
            </w:pPr>
            <w:r w:rsidRPr="00537036">
              <w:rPr>
                <w:rFonts w:ascii="Arial" w:eastAsia="Times New Roman" w:hAnsi="Arial" w:cs="Arial"/>
                <w:sz w:val="20"/>
                <w:szCs w:val="20"/>
              </w:rPr>
              <w:t>Predmet se izvaja v obliki izbranih poglavij. Obravnavane vsebine oz. teme se iz leta v leto spreminjajo. Predavanja so povezana s seminarjem. Predmet se vsebinsko povezuje s predmetom Terensko delo.</w:t>
            </w:r>
          </w:p>
          <w:p w14:paraId="564DABAB" w14:textId="77777777" w:rsidR="0038534A" w:rsidRPr="00537036" w:rsidRDefault="0038534A" w:rsidP="00286573">
            <w:pPr>
              <w:autoSpaceDE w:val="0"/>
              <w:autoSpaceDN w:val="0"/>
              <w:adjustRightInd w:val="0"/>
              <w:spacing w:after="0" w:line="240" w:lineRule="auto"/>
              <w:jc w:val="both"/>
              <w:rPr>
                <w:rFonts w:ascii="Arial" w:eastAsia="Times New Roman" w:hAnsi="Arial" w:cs="Arial"/>
                <w:sz w:val="20"/>
                <w:szCs w:val="20"/>
              </w:rPr>
            </w:pPr>
            <w:r w:rsidRPr="00537036">
              <w:rPr>
                <w:rFonts w:ascii="Arial" w:eastAsia="Times New Roman" w:hAnsi="Arial" w:cs="Arial"/>
                <w:sz w:val="20"/>
                <w:szCs w:val="20"/>
              </w:rPr>
              <w:t>Vsako leto se v okviru predmeta poglobljeno obravnavajo posamezne izbrane teme s področja historične arheologije: poselitvene strukture, gospodarstvo (subsistenčne dejavnosti, rudarstvo, obrtna proizvodnja,</w:t>
            </w:r>
          </w:p>
          <w:p w14:paraId="7CBFB31B" w14:textId="77777777" w:rsidR="0038534A" w:rsidRPr="00537036" w:rsidRDefault="0038534A" w:rsidP="00286573">
            <w:pPr>
              <w:autoSpaceDE w:val="0"/>
              <w:autoSpaceDN w:val="0"/>
              <w:adjustRightInd w:val="0"/>
              <w:spacing w:after="0" w:line="240" w:lineRule="auto"/>
              <w:jc w:val="both"/>
              <w:rPr>
                <w:rFonts w:ascii="Arial" w:eastAsia="Times New Roman" w:hAnsi="Arial" w:cs="Arial"/>
                <w:sz w:val="20"/>
                <w:szCs w:val="20"/>
              </w:rPr>
            </w:pPr>
            <w:r w:rsidRPr="00537036">
              <w:rPr>
                <w:rFonts w:ascii="Arial" w:eastAsia="Times New Roman" w:hAnsi="Arial" w:cs="Arial"/>
                <w:sz w:val="20"/>
                <w:szCs w:val="20"/>
              </w:rPr>
              <w:t>trgovina idr.), religije in verovanja, odnos do smrti in pokop v srednjem in novem veku, arheologija kolonializma, industrijska arheologija. Razmerja med pisnimi in materialnimi viri. Možnosti socialnih</w:t>
            </w:r>
          </w:p>
          <w:p w14:paraId="614719E7" w14:textId="77777777" w:rsidR="0038534A" w:rsidRPr="00537036" w:rsidRDefault="0038534A" w:rsidP="00286573">
            <w:pPr>
              <w:spacing w:after="0" w:line="240" w:lineRule="auto"/>
              <w:jc w:val="both"/>
              <w:rPr>
                <w:rFonts w:ascii="Arial" w:hAnsi="Arial" w:cs="Arial"/>
                <w:sz w:val="20"/>
                <w:szCs w:val="20"/>
              </w:rPr>
            </w:pPr>
            <w:r w:rsidRPr="00537036">
              <w:rPr>
                <w:rFonts w:ascii="Arial" w:eastAsia="Times New Roman" w:hAnsi="Arial" w:cs="Arial"/>
                <w:sz w:val="20"/>
                <w:szCs w:val="20"/>
              </w:rPr>
              <w:t>interpretacij materialnih (arheoloških) virov z uporabo sodobnih arheoloških teorij in konceptov.</w:t>
            </w:r>
          </w:p>
        </w:tc>
      </w:tr>
      <w:tr w:rsidR="0038534A" w:rsidRPr="00537036" w14:paraId="3A394510"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0F399F0B" w14:textId="77777777" w:rsidR="0038534A" w:rsidRPr="00537036" w:rsidRDefault="0038534A" w:rsidP="00297307">
            <w:pPr>
              <w:spacing w:after="0" w:line="240" w:lineRule="auto"/>
              <w:jc w:val="both"/>
              <w:rPr>
                <w:rFonts w:ascii="Arial" w:eastAsia="Times New Roman" w:hAnsi="Arial" w:cs="Arial"/>
                <w:sz w:val="20"/>
                <w:szCs w:val="20"/>
              </w:rPr>
            </w:pPr>
            <w:r w:rsidRPr="00537036">
              <w:rPr>
                <w:rFonts w:ascii="Arial" w:hAnsi="Arial" w:cs="Arial"/>
                <w:sz w:val="20"/>
                <w:szCs w:val="20"/>
              </w:rPr>
              <w:t>AR2 Arheologija neolitika in eneolitika - izbrana poglavja 1</w:t>
            </w:r>
          </w:p>
          <w:p w14:paraId="30972F5B"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33007F0A"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35167953"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Predmet se izvaja v obliki izbranih poglavij. Obravnavane vsebine oz. teme se iz leta v leto spreminjajo. Predavanja so povezana s seminarjem. Predmet se vsebinsko povezuje s predmetom Terensko delo.</w:t>
            </w:r>
            <w:r w:rsidRPr="00537036">
              <w:rPr>
                <w:rFonts w:ascii="Arial" w:hAnsi="Arial" w:cs="Arial"/>
                <w:sz w:val="20"/>
                <w:szCs w:val="20"/>
              </w:rPr>
              <w:br/>
              <w:t>Izbrane teme s področja arheologije neolitika in eneolitika, ki vključujejo študij in analize (1) materialnih kultur in kontekstov; (2) kulturnih krajin, poselitvenih vzorcev in naselbinskih struktur; (3) pogrebnih ritualov in grobnih struktur; (4) kultov in zgodnjih religij; (5) umetnosti; (6) kognitivnih procesov; (7) razvoja tehnologij; (8) gospodarskih praks in prehrane; (9) arheogenetike, populacijskih in migracijskih dinamik ter (10) paleookoljskih determinant in klimatskih premen.</w:t>
            </w:r>
          </w:p>
        </w:tc>
      </w:tr>
      <w:tr w:rsidR="0038534A" w:rsidRPr="00537036" w14:paraId="721F5BA2"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421B3D78"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AR2 Arheologija paleolitika in </w:t>
            </w:r>
            <w:r w:rsidRPr="00537036">
              <w:rPr>
                <w:rFonts w:ascii="Arial" w:eastAsia="Times New Roman" w:hAnsi="Arial" w:cs="Arial"/>
                <w:sz w:val="20"/>
                <w:szCs w:val="20"/>
                <w:lang w:eastAsia="sl-SI"/>
              </w:rPr>
              <w:lastRenderedPageBreak/>
              <w:t>mezolitika - izbrana poglavja 1</w:t>
            </w:r>
          </w:p>
          <w:p w14:paraId="2A120973"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110146F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 xml:space="preserve">5 (izpit) ali 7 (izpit + </w:t>
            </w:r>
            <w:r w:rsidRPr="00537036">
              <w:rPr>
                <w:rFonts w:ascii="Arial" w:eastAsia="Times New Roman" w:hAnsi="Arial" w:cs="Arial"/>
                <w:sz w:val="20"/>
                <w:szCs w:val="20"/>
                <w:lang w:eastAsia="sl-SI"/>
              </w:rPr>
              <w:lastRenderedPageBreak/>
              <w:t>seminarska naloga)</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790D12F3"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lastRenderedPageBreak/>
              <w:t>Predmet se izvaja v obliki izbranih poglavij. Obravnavane vsebine oz. teme se iz leta v leto spreminjajo. Predavanja so povezana s seminarjem. Predmet se vsebinsko povezuje s predmetom Terensko delo.</w:t>
            </w:r>
          </w:p>
          <w:p w14:paraId="059CF994"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lastRenderedPageBreak/>
              <w:t>Paleolitik in mezolitik Slovenije in povezanost z Evropo, predvsem Balkanom, Apeninskim polotokom in Centralno Evropo. Problematika prehoda med srednjim in mlajšim paleolitikom v Evropi – prihod modernega človeka in izumrtje neandertalca. Teorije o kognitivnih sposobnostih neandertalca in modernega človeka ter teorije o razvoju simboličnega mišljenja pri človeku. Poglobljeno seznanjanje z zgodnjimi orodji in paleolitsko "umetnostjo".</w:t>
            </w:r>
          </w:p>
        </w:tc>
      </w:tr>
      <w:tr w:rsidR="0038534A" w:rsidRPr="00537036" w14:paraId="58260FAA"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380B50E2" w14:textId="77777777" w:rsidR="0038534A" w:rsidRPr="00537036" w:rsidRDefault="0038534A" w:rsidP="00297307">
            <w:pPr>
              <w:spacing w:after="0" w:line="240" w:lineRule="auto"/>
              <w:jc w:val="both"/>
              <w:rPr>
                <w:rFonts w:ascii="Arial" w:hAnsi="Arial" w:cs="Arial"/>
                <w:sz w:val="20"/>
                <w:szCs w:val="20"/>
              </w:rPr>
            </w:pPr>
            <w:r w:rsidRPr="00537036">
              <w:rPr>
                <w:rFonts w:ascii="Arial" w:hAnsi="Arial" w:cs="Arial"/>
                <w:sz w:val="20"/>
                <w:szCs w:val="20"/>
              </w:rPr>
              <w:lastRenderedPageBreak/>
              <w:t>AR2 Arheologija zgodnjega srednjega veka - izbrana poglavja 1</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252AD1D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 (izpit) ali 7 (izpit + seminarska naloga)</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76C0A926" w14:textId="77777777" w:rsidR="0038534A" w:rsidRPr="00537036" w:rsidRDefault="0038534A" w:rsidP="007A769A">
            <w:pPr>
              <w:rPr>
                <w:rFonts w:ascii="Arial" w:hAnsi="Arial" w:cs="Arial"/>
                <w:sz w:val="20"/>
                <w:szCs w:val="20"/>
              </w:rPr>
            </w:pPr>
            <w:r w:rsidRPr="00537036">
              <w:rPr>
                <w:rFonts w:ascii="Arial" w:hAnsi="Arial" w:cs="Arial"/>
                <w:sz w:val="20"/>
                <w:szCs w:val="20"/>
              </w:rPr>
              <w:t>Predmet se izvaja v obliki izbranih poglavij. Obravnavane vsebine oz. teme se iz leta v leto spreminjajo. Predavanja so povezana s seminarjem. Predmet se vsebinsko povezuje s predmetom Terensko delo. Podrobna obravnava provinc Mediteranski Norik, Panonia Savia, Dalmacia ter Venetia et Histria oz. tega prostora v zgodnjesrednjeveškem obdobju. Poudarek bo na poznavanju naselbinske slike, ki prav v tem prostoru variira in kaže mnoge specifične oblike. Predstavljen bo poglobljen uvid v materialno kulturo na nekaterih pomembnejših najdiščih, ki v kar največji možni meri odražajo njihov kompleksen etnični značaj in z dinamiko razvoja najbolje ponazarjajo nemirni čas zatona antike. Posebna pozornost bo posvečena prehodnemu času med zgodnjim in visokim srednjim vekom ter primerjava med arheološkimi in zgodovinskimi viri za to obdobje. Izpostavljeni bodo teoretski koncepti in pristopi v zgodnjesrednjeveški arheologiji ter problemi etnične interpretacije in identitet.</w:t>
            </w:r>
          </w:p>
        </w:tc>
      </w:tr>
      <w:tr w:rsidR="0038534A" w:rsidRPr="00537036" w14:paraId="68411C21"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4733C626"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AR2 Epigrafika - izbrana poglavja </w:t>
            </w:r>
          </w:p>
          <w:p w14:paraId="28456E08"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0A9AF4AA"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5 </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75A8C35E"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Predmet se izvaja v obliki izbranih poglavij. Obravnavane vsebine oz. teme se iz leta v leto spreminjajo. </w:t>
            </w:r>
          </w:p>
          <w:p w14:paraId="665BF464"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Začetki in zgodovina vede. Sistemizacija, institucije in delovna orodja vede. Sistem okrajšav na rimskih napisih, transkribcijski znaki pri objavah napisov, korpusi. Jeziki antičnega sveta. Pisave. Paleografija. Onomastika – rimska in etnična imena.</w:t>
            </w:r>
          </w:p>
          <w:p w14:paraId="70BB9B48"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Imenske formule (državljanska, pregrinska, osvobojenska, suženjska). Prozopografija. Senatorske in viteške kariere (cursus honorum) v civilni in vojaški sferi. Cesarska nomenklatura. Organizacija rimske vojske, upravni aparat rimskih provinc, municipalna uprava, organizacija carinske službe. Posamezne kategorije napisov: posvetilni, častni, nagrobni, gradbeni napisi, miljniki, vojaške diplome, napisi na uporabnih predmetih - instrumentum. Datiranje in komentiranje napisov.</w:t>
            </w:r>
          </w:p>
        </w:tc>
      </w:tr>
      <w:tr w:rsidR="0038534A" w:rsidRPr="00537036" w14:paraId="2D434324"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24E10B50" w14:textId="77777777" w:rsidR="0038534A" w:rsidRPr="00537036" w:rsidRDefault="0038534A" w:rsidP="00286573">
            <w:pPr>
              <w:spacing w:after="0" w:line="240" w:lineRule="auto"/>
              <w:jc w:val="both"/>
              <w:rPr>
                <w:rFonts w:ascii="Arial" w:eastAsia="Garamond" w:hAnsi="Arial" w:cs="Arial"/>
                <w:sz w:val="20"/>
                <w:szCs w:val="20"/>
                <w:lang w:eastAsia="sl-SI"/>
              </w:rPr>
            </w:pPr>
            <w:r w:rsidRPr="00537036">
              <w:rPr>
                <w:rFonts w:ascii="Arial" w:eastAsia="Garamond" w:hAnsi="Arial" w:cs="Arial"/>
                <w:sz w:val="20"/>
                <w:szCs w:val="20"/>
                <w:lang w:eastAsia="sl-SI"/>
              </w:rPr>
              <w:t>AR2 Geoarheologija in arheološka geofizika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87BB010"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C1E31E6" w14:textId="77777777" w:rsidR="0038534A" w:rsidRPr="00537036" w:rsidRDefault="0038534A" w:rsidP="00286573">
            <w:pPr>
              <w:spacing w:after="0" w:line="240" w:lineRule="auto"/>
              <w:jc w:val="both"/>
              <w:rPr>
                <w:rFonts w:ascii="Arial" w:eastAsia="Garamond" w:hAnsi="Arial" w:cs="Arial"/>
                <w:sz w:val="20"/>
                <w:szCs w:val="20"/>
              </w:rPr>
            </w:pPr>
            <w:r w:rsidRPr="00537036">
              <w:rPr>
                <w:rFonts w:ascii="Arial" w:eastAsia="Garamond" w:hAnsi="Arial" w:cs="Arial"/>
                <w:sz w:val="20"/>
                <w:szCs w:val="20"/>
              </w:rPr>
              <w:t>Geoarheologija:</w:t>
            </w:r>
          </w:p>
          <w:p w14:paraId="5D6D2775" w14:textId="77777777" w:rsidR="0038534A" w:rsidRPr="00537036" w:rsidRDefault="0038534A" w:rsidP="00286573">
            <w:pPr>
              <w:spacing w:after="0" w:line="240" w:lineRule="auto"/>
              <w:jc w:val="both"/>
              <w:rPr>
                <w:rFonts w:ascii="Arial" w:eastAsia="Garamond" w:hAnsi="Arial" w:cs="Arial"/>
                <w:sz w:val="20"/>
                <w:szCs w:val="20"/>
              </w:rPr>
            </w:pPr>
            <w:r w:rsidRPr="00537036">
              <w:rPr>
                <w:rFonts w:ascii="Arial" w:eastAsia="Garamond" w:hAnsi="Arial" w:cs="Arial"/>
                <w:sz w:val="20"/>
                <w:szCs w:val="20"/>
              </w:rPr>
              <w:t xml:space="preserve">• Osnove geološkega kartiranja. </w:t>
            </w:r>
          </w:p>
          <w:p w14:paraId="3F8FAAB7" w14:textId="77777777" w:rsidR="0038534A" w:rsidRPr="00537036" w:rsidRDefault="0038534A" w:rsidP="00286573">
            <w:pPr>
              <w:spacing w:after="0" w:line="240" w:lineRule="auto"/>
              <w:jc w:val="both"/>
              <w:rPr>
                <w:rFonts w:ascii="Arial" w:eastAsia="Garamond" w:hAnsi="Arial" w:cs="Arial"/>
                <w:sz w:val="20"/>
                <w:szCs w:val="20"/>
              </w:rPr>
            </w:pPr>
            <w:r w:rsidRPr="00537036">
              <w:rPr>
                <w:rFonts w:ascii="Arial" w:eastAsia="Garamond" w:hAnsi="Arial" w:cs="Arial"/>
                <w:sz w:val="20"/>
                <w:szCs w:val="20"/>
              </w:rPr>
              <w:t>• Oblikovanost površja v odvisnosti od litologije in tektonike, definiranje geografsko in geološko pogojenih krajinskih sistemov.</w:t>
            </w:r>
          </w:p>
          <w:p w14:paraId="059507F3" w14:textId="77777777" w:rsidR="0038534A" w:rsidRPr="00537036" w:rsidRDefault="0038534A" w:rsidP="00286573">
            <w:pPr>
              <w:spacing w:after="0" w:line="240" w:lineRule="auto"/>
              <w:jc w:val="both"/>
              <w:rPr>
                <w:rFonts w:ascii="Arial" w:eastAsia="Garamond" w:hAnsi="Arial" w:cs="Arial"/>
                <w:sz w:val="20"/>
                <w:szCs w:val="20"/>
              </w:rPr>
            </w:pPr>
            <w:r w:rsidRPr="00537036">
              <w:rPr>
                <w:rFonts w:ascii="Arial" w:eastAsia="Garamond" w:hAnsi="Arial" w:cs="Arial"/>
                <w:sz w:val="20"/>
                <w:szCs w:val="20"/>
              </w:rPr>
              <w:t>• Petrogeneza in klasifikacija kamnin z uporabo petrografske metode.</w:t>
            </w:r>
          </w:p>
          <w:p w14:paraId="415EA41C" w14:textId="77777777" w:rsidR="0038534A" w:rsidRPr="00537036" w:rsidRDefault="0038534A" w:rsidP="00286573">
            <w:pPr>
              <w:spacing w:after="0" w:line="240" w:lineRule="auto"/>
              <w:jc w:val="both"/>
              <w:rPr>
                <w:rFonts w:ascii="Arial" w:eastAsia="Garamond" w:hAnsi="Arial" w:cs="Arial"/>
                <w:sz w:val="20"/>
                <w:szCs w:val="20"/>
              </w:rPr>
            </w:pPr>
            <w:r w:rsidRPr="00537036">
              <w:rPr>
                <w:rFonts w:ascii="Arial" w:eastAsia="Garamond" w:hAnsi="Arial" w:cs="Arial"/>
                <w:sz w:val="20"/>
                <w:szCs w:val="20"/>
              </w:rPr>
              <w:lastRenderedPageBreak/>
              <w:t>• Analize za opisovanje in določevanje vzorcev nekovinskih arheoloških materialov, pomembnejši diagenetski procesi in njihov pomen za ugotavljanje izvornih območij artefaktov.</w:t>
            </w:r>
          </w:p>
          <w:p w14:paraId="66CA8DCD" w14:textId="77777777" w:rsidR="0038534A" w:rsidRPr="00537036" w:rsidRDefault="0038534A" w:rsidP="00286573">
            <w:pPr>
              <w:spacing w:after="0" w:line="240" w:lineRule="auto"/>
              <w:jc w:val="both"/>
              <w:rPr>
                <w:rFonts w:ascii="Arial" w:eastAsia="Garamond" w:hAnsi="Arial" w:cs="Arial"/>
                <w:sz w:val="20"/>
                <w:szCs w:val="20"/>
              </w:rPr>
            </w:pPr>
            <w:r w:rsidRPr="00537036">
              <w:rPr>
                <w:rFonts w:ascii="Arial" w:eastAsia="Garamond" w:hAnsi="Arial" w:cs="Arial"/>
                <w:sz w:val="20"/>
                <w:szCs w:val="20"/>
              </w:rPr>
              <w:t>• Tipi orudenja, pomembni za arheometalurške študije.</w:t>
            </w:r>
          </w:p>
          <w:p w14:paraId="03AEE431" w14:textId="77777777" w:rsidR="0038534A" w:rsidRPr="00537036" w:rsidRDefault="0038534A" w:rsidP="00286573">
            <w:pPr>
              <w:spacing w:after="0" w:line="240" w:lineRule="auto"/>
              <w:jc w:val="both"/>
              <w:rPr>
                <w:rFonts w:ascii="Arial" w:eastAsia="Garamond" w:hAnsi="Arial" w:cs="Arial"/>
                <w:sz w:val="20"/>
                <w:szCs w:val="20"/>
              </w:rPr>
            </w:pPr>
            <w:r w:rsidRPr="00537036">
              <w:rPr>
                <w:rFonts w:ascii="Arial" w:eastAsia="Garamond" w:hAnsi="Arial" w:cs="Arial"/>
                <w:sz w:val="20"/>
                <w:szCs w:val="20"/>
              </w:rPr>
              <w:t>• Kvartarna peleookolja in njihov potencial za izrabo prostora, predvsem vidik sedimentacije.</w:t>
            </w:r>
          </w:p>
          <w:p w14:paraId="6774E2CC" w14:textId="77777777" w:rsidR="0038534A" w:rsidRPr="00537036" w:rsidRDefault="0038534A" w:rsidP="00286573">
            <w:pPr>
              <w:spacing w:after="0" w:line="240" w:lineRule="auto"/>
              <w:jc w:val="both"/>
              <w:rPr>
                <w:rFonts w:ascii="Arial" w:eastAsia="Garamond" w:hAnsi="Arial" w:cs="Arial"/>
                <w:sz w:val="20"/>
                <w:szCs w:val="20"/>
              </w:rPr>
            </w:pPr>
            <w:r w:rsidRPr="00537036">
              <w:rPr>
                <w:rFonts w:ascii="Arial" w:eastAsia="Garamond" w:hAnsi="Arial" w:cs="Arial"/>
                <w:sz w:val="20"/>
                <w:szCs w:val="20"/>
              </w:rPr>
              <w:t>• Povezava arheologije, geologije in pedologije, pomen za arheologijo.</w:t>
            </w:r>
          </w:p>
          <w:p w14:paraId="0A2D9264" w14:textId="77777777" w:rsidR="0038534A" w:rsidRPr="00537036" w:rsidRDefault="0038534A" w:rsidP="00286573">
            <w:pPr>
              <w:spacing w:after="0" w:line="240" w:lineRule="auto"/>
              <w:jc w:val="both"/>
              <w:rPr>
                <w:rFonts w:ascii="Arial" w:eastAsia="Garamond" w:hAnsi="Arial" w:cs="Arial"/>
                <w:sz w:val="20"/>
                <w:szCs w:val="20"/>
              </w:rPr>
            </w:pPr>
            <w:r w:rsidRPr="00537036">
              <w:rPr>
                <w:rFonts w:ascii="Arial" w:eastAsia="Garamond" w:hAnsi="Arial" w:cs="Arial"/>
                <w:sz w:val="20"/>
                <w:szCs w:val="20"/>
              </w:rPr>
              <w:t>•Tla kot trifazni sistem, vertikalna in lateralna variabilnost. Morfološke lastnosti tal.</w:t>
            </w:r>
          </w:p>
          <w:p w14:paraId="1155B77C" w14:textId="77777777" w:rsidR="0038534A" w:rsidRPr="00537036" w:rsidRDefault="0038534A" w:rsidP="00286573">
            <w:pPr>
              <w:spacing w:after="0" w:line="240" w:lineRule="auto"/>
              <w:jc w:val="both"/>
              <w:rPr>
                <w:rFonts w:ascii="Arial" w:eastAsia="Garamond" w:hAnsi="Arial" w:cs="Arial"/>
                <w:sz w:val="20"/>
                <w:szCs w:val="20"/>
              </w:rPr>
            </w:pPr>
            <w:r w:rsidRPr="00537036">
              <w:rPr>
                <w:rFonts w:ascii="Arial" w:eastAsia="Garamond" w:hAnsi="Arial" w:cs="Arial"/>
                <w:sz w:val="20"/>
                <w:szCs w:val="20"/>
              </w:rPr>
              <w:t>• Tlotvorni dejavniki in procesi: preperevanje, odvisnost talnih lastnosti od podnebnih parametrov, kopičenje in razgradnja organske snovi, sinteza humusa, gibanje vode v tleh, eluvialno-iluvialni in koluvialni procesi, od časa odvisne lastnosti tal, paleotla, mikromorfologija tal.</w:t>
            </w:r>
          </w:p>
          <w:p w14:paraId="206CC985" w14:textId="77777777" w:rsidR="0038534A" w:rsidRPr="00537036" w:rsidRDefault="0038534A" w:rsidP="00286573">
            <w:pPr>
              <w:spacing w:after="0" w:line="240" w:lineRule="auto"/>
              <w:jc w:val="both"/>
              <w:rPr>
                <w:rFonts w:ascii="Arial" w:eastAsia="Garamond" w:hAnsi="Arial" w:cs="Arial"/>
                <w:sz w:val="20"/>
                <w:szCs w:val="20"/>
              </w:rPr>
            </w:pPr>
            <w:r w:rsidRPr="00537036">
              <w:rPr>
                <w:rFonts w:ascii="Arial" w:eastAsia="Garamond" w:hAnsi="Arial" w:cs="Arial"/>
                <w:sz w:val="20"/>
                <w:szCs w:val="20"/>
              </w:rPr>
              <w:t>• Slovenska in mednarodna WRB klasifikacija, pedološka karta Slovenije, opisovanje, vzorčenje in klasifikacija tal na terenu, laboratorijske analize (standardna pedološka analiza in analize za potrebe arheoloških interpretacij).</w:t>
            </w:r>
          </w:p>
          <w:p w14:paraId="087BB302" w14:textId="77777777" w:rsidR="0038534A" w:rsidRPr="00537036" w:rsidRDefault="0038534A" w:rsidP="00286573">
            <w:pPr>
              <w:spacing w:after="0" w:line="240" w:lineRule="auto"/>
              <w:jc w:val="both"/>
              <w:rPr>
                <w:rFonts w:ascii="Arial" w:eastAsia="Garamond" w:hAnsi="Arial" w:cs="Arial"/>
                <w:sz w:val="20"/>
                <w:szCs w:val="20"/>
              </w:rPr>
            </w:pPr>
            <w:r w:rsidRPr="00537036">
              <w:rPr>
                <w:rFonts w:ascii="Arial" w:eastAsia="Garamond" w:hAnsi="Arial" w:cs="Arial"/>
                <w:sz w:val="20"/>
                <w:szCs w:val="20"/>
              </w:rPr>
              <w:t>Arheološka geofizika:</w:t>
            </w:r>
          </w:p>
          <w:p w14:paraId="0C8F1657" w14:textId="77777777" w:rsidR="0038534A" w:rsidRPr="00537036" w:rsidRDefault="0038534A" w:rsidP="00286573">
            <w:pPr>
              <w:spacing w:after="0" w:line="240" w:lineRule="auto"/>
              <w:jc w:val="both"/>
              <w:rPr>
                <w:rFonts w:ascii="Arial" w:eastAsia="Garamond" w:hAnsi="Arial" w:cs="Arial"/>
                <w:sz w:val="20"/>
                <w:szCs w:val="20"/>
              </w:rPr>
            </w:pPr>
            <w:r w:rsidRPr="00537036">
              <w:rPr>
                <w:rFonts w:ascii="Arial" w:eastAsia="Garamond" w:hAnsi="Arial" w:cs="Arial"/>
                <w:sz w:val="20"/>
                <w:szCs w:val="20"/>
              </w:rPr>
              <w:t xml:space="preserve">•Teoretska izhodišča geofizikalnih metod in uveljavljenih tehnik za odkrivanje izbranih </w:t>
            </w:r>
          </w:p>
          <w:p w14:paraId="6858CD70" w14:textId="77777777" w:rsidR="0038534A" w:rsidRPr="00537036" w:rsidRDefault="0038534A" w:rsidP="00286573">
            <w:pPr>
              <w:spacing w:after="0" w:line="240" w:lineRule="auto"/>
              <w:jc w:val="both"/>
              <w:rPr>
                <w:rFonts w:ascii="Arial" w:eastAsia="Garamond" w:hAnsi="Arial" w:cs="Arial"/>
                <w:sz w:val="20"/>
                <w:szCs w:val="20"/>
              </w:rPr>
            </w:pPr>
            <w:r w:rsidRPr="00537036">
              <w:rPr>
                <w:rFonts w:ascii="Arial" w:eastAsia="Garamond" w:hAnsi="Arial" w:cs="Arial"/>
                <w:sz w:val="20"/>
                <w:szCs w:val="20"/>
              </w:rPr>
              <w:t xml:space="preserve">tipov arheoloških ostankov v različnih naravnih okoljih (geoelektrična upornostna metoda, metoda lastnih potencialov, magnetna metoda, metoda magnetne susceptibilnosti, elektromagnetna metoda, georadarska metoda, seizmična metoda in termična metoda). </w:t>
            </w:r>
          </w:p>
          <w:p w14:paraId="31CE269E" w14:textId="77777777" w:rsidR="0038534A" w:rsidRPr="00537036" w:rsidRDefault="0038534A" w:rsidP="00286573">
            <w:pPr>
              <w:spacing w:after="0" w:line="240" w:lineRule="auto"/>
              <w:jc w:val="both"/>
              <w:rPr>
                <w:rFonts w:ascii="Arial" w:eastAsia="Garamond" w:hAnsi="Arial" w:cs="Arial"/>
                <w:sz w:val="20"/>
                <w:szCs w:val="20"/>
              </w:rPr>
            </w:pPr>
            <w:r w:rsidRPr="00537036">
              <w:rPr>
                <w:rFonts w:ascii="Arial" w:eastAsia="Garamond" w:hAnsi="Arial" w:cs="Arial"/>
                <w:sz w:val="20"/>
                <w:szCs w:val="20"/>
              </w:rPr>
              <w:t>•Tehnike za razčlenjevanje kvartarnih sedimentov (upornostna tomografija in seizmična refrakcijska metoda).</w:t>
            </w:r>
          </w:p>
          <w:p w14:paraId="4CAC4893" w14:textId="77777777" w:rsidR="0038534A" w:rsidRPr="00537036" w:rsidRDefault="0038534A" w:rsidP="00286573">
            <w:pPr>
              <w:spacing w:after="0" w:line="240" w:lineRule="auto"/>
              <w:jc w:val="both"/>
              <w:rPr>
                <w:rFonts w:ascii="Arial" w:eastAsia="Garamond" w:hAnsi="Arial" w:cs="Arial"/>
                <w:sz w:val="20"/>
                <w:szCs w:val="20"/>
              </w:rPr>
            </w:pPr>
            <w:r w:rsidRPr="00537036">
              <w:rPr>
                <w:rFonts w:ascii="Arial" w:eastAsia="Garamond" w:hAnsi="Arial" w:cs="Arial"/>
                <w:sz w:val="20"/>
                <w:szCs w:val="20"/>
              </w:rPr>
              <w:t>•Izhodišča za kvalitativno in kvantitativno interpretacijo ter postopki direktne in</w:t>
            </w:r>
          </w:p>
          <w:p w14:paraId="08690CB1" w14:textId="77777777" w:rsidR="0038534A" w:rsidRPr="00537036" w:rsidRDefault="0038534A" w:rsidP="00286573">
            <w:pPr>
              <w:spacing w:after="0" w:line="240" w:lineRule="auto"/>
              <w:jc w:val="both"/>
              <w:rPr>
                <w:rFonts w:ascii="Arial" w:eastAsia="Garamond" w:hAnsi="Arial" w:cs="Arial"/>
                <w:sz w:val="20"/>
                <w:szCs w:val="20"/>
              </w:rPr>
            </w:pPr>
            <w:r w:rsidRPr="00537036">
              <w:rPr>
                <w:rFonts w:ascii="Arial" w:eastAsia="Garamond" w:hAnsi="Arial" w:cs="Arial"/>
                <w:sz w:val="20"/>
                <w:szCs w:val="20"/>
              </w:rPr>
              <w:t>inverzne 2D in 3D interpretacije.</w:t>
            </w:r>
          </w:p>
          <w:p w14:paraId="41189B3F" w14:textId="77777777" w:rsidR="0038534A" w:rsidRPr="00537036" w:rsidRDefault="0038534A" w:rsidP="00286573">
            <w:pPr>
              <w:spacing w:after="0" w:line="240" w:lineRule="auto"/>
              <w:jc w:val="both"/>
              <w:rPr>
                <w:rFonts w:ascii="Arial" w:eastAsia="Garamond" w:hAnsi="Arial" w:cs="Arial"/>
                <w:sz w:val="20"/>
                <w:szCs w:val="20"/>
              </w:rPr>
            </w:pPr>
            <w:r w:rsidRPr="00537036">
              <w:rPr>
                <w:rFonts w:ascii="Arial" w:eastAsia="Garamond" w:hAnsi="Arial" w:cs="Arial"/>
                <w:sz w:val="20"/>
                <w:szCs w:val="20"/>
              </w:rPr>
              <w:t>•Primeri geofizikalnih raziskav z uporabo v fizikalnem smislu neodvisnih metod v različnih arheoloških kontekstih in naravnih okoljih.</w:t>
            </w:r>
          </w:p>
          <w:p w14:paraId="68089B86" w14:textId="77777777" w:rsidR="0038534A" w:rsidRPr="00537036" w:rsidRDefault="0038534A" w:rsidP="00286573">
            <w:pPr>
              <w:spacing w:after="0" w:line="240" w:lineRule="auto"/>
              <w:jc w:val="both"/>
              <w:rPr>
                <w:rFonts w:ascii="Arial" w:eastAsia="Garamond" w:hAnsi="Arial" w:cs="Arial"/>
                <w:sz w:val="20"/>
                <w:szCs w:val="20"/>
              </w:rPr>
            </w:pPr>
            <w:r w:rsidRPr="00537036">
              <w:rPr>
                <w:rFonts w:ascii="Arial" w:eastAsia="Garamond" w:hAnsi="Arial" w:cs="Arial"/>
                <w:sz w:val="20"/>
                <w:szCs w:val="20"/>
              </w:rPr>
              <w:t>•Praktične vaje na arheoloških najdiščih.</w:t>
            </w:r>
          </w:p>
        </w:tc>
      </w:tr>
      <w:tr w:rsidR="0038534A" w:rsidRPr="00537036" w14:paraId="3A8D65E5"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08737F4B"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AR2 Klasična arheologija - izbrana poglavja 1</w:t>
            </w:r>
          </w:p>
          <w:p w14:paraId="51E71119"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2887D668"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 (izpit) ali 7 (izpit + seminarska naloga)</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7E3923F3"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Predmet se izvaja v obliki izbranih poglavij. Obravnavane vsebine oz. teme se iz leta v leto spreminjajo. Predavanja so povezana s seminarjem. Predmet se vsebinsko povezuje s predmetom Terensko delo.</w:t>
            </w:r>
          </w:p>
          <w:p w14:paraId="71252F1D"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Razvoj mest, mestnih funkcij in institucij realiziranih v arhitekturi (javno/privatno, sveto/profano), mesta mrtvih in njih vloge v vsakdanjem življenju, proizvodnja podob, njihove funkcije in sistem njihovega jezika. Tehnike gradnje in oblikovanja v različnih materialih.</w:t>
            </w:r>
          </w:p>
        </w:tc>
      </w:tr>
      <w:tr w:rsidR="0038534A" w:rsidRPr="00537036" w14:paraId="2870D490"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5D8ACD7E"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AR2 Rimska arheologija - izbrana poglavja 1</w:t>
            </w:r>
          </w:p>
          <w:p w14:paraId="30FA49AB"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0CE8F85F"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 xml:space="preserve">5 (izpit) ali 7 (izpit + </w:t>
            </w:r>
            <w:r w:rsidRPr="00537036">
              <w:rPr>
                <w:rFonts w:ascii="Arial" w:eastAsia="Times New Roman" w:hAnsi="Arial" w:cs="Arial"/>
                <w:sz w:val="20"/>
                <w:szCs w:val="20"/>
                <w:lang w:eastAsia="sl-SI"/>
              </w:rPr>
              <w:lastRenderedPageBreak/>
              <w:t>seminarska naloga)</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08D006B"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lastRenderedPageBreak/>
              <w:t>Predmet se izvaja v obliki izbranih poglavij. Obravnavane vsebine oz. teme se iz leta v leto spreminjajo. Predavanja so povezana s seminarjem. Predmet se vsebinsko povezuje s predmetom Terensko delo.</w:t>
            </w:r>
          </w:p>
          <w:p w14:paraId="1C55F3A5"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lastRenderedPageBreak/>
              <w:t>Izbrana poglavja iz rimske arheologije. Predavanja in seminarji spremljajo raziskovalno delo katedre. Poglobljeno se predstavi stanje in teoretska umeščenost vedenja o izbrani temi in preskusijo raziskovalni pristopi in postopki.</w:t>
            </w:r>
          </w:p>
        </w:tc>
      </w:tr>
      <w:tr w:rsidR="0038534A" w:rsidRPr="00537036" w14:paraId="3149AEED"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0B976711"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AR2 Teoretska arheologija</w:t>
            </w:r>
          </w:p>
          <w:p w14:paraId="4A59A6FB"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C67C0A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4</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357905A"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Predmet v prvem delu vsebuje pregled glavnih teorij znanosti, navajanih v arheološki literaturi (Popper, Kuhn, Hempel, verifikacionizem...), pregled razvoja hermenevtične in fenomenološke interpretacije v arheologiji. V drugem delu so predstavljena poglavja iz glavnih arheoloških epistemoloških in interpretativnih pristopov: nomotetično-deduktivne epistemologije in teorije srednjega dometa v ameriški novi arheologiji, postmoderne teorije v arheologiji, diskurz arheologije spolov, nacionalistični diskurz v arheologiji.</w:t>
            </w:r>
          </w:p>
        </w:tc>
      </w:tr>
      <w:tr w:rsidR="0038534A" w:rsidRPr="00537036" w14:paraId="53777CBE"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72C898F4"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BIZŠ2 Marketing za bibliotekarje in založnike</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14A0C73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4</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77069B0F"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Poznavanje marketinga v profitnih in neprofitnih organizacijah.</w:t>
            </w:r>
          </w:p>
        </w:tc>
      </w:tr>
      <w:tr w:rsidR="0038534A" w:rsidRPr="00537036" w14:paraId="7F8BE4D8"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29F96D40"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BIZŠ2 Upravljanje knjižnic in založb</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0E0FD20"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4</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325B9C67"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Poznavanje zakonitosti upravljanja profitnih in neprofitnih organizacij.</w:t>
            </w:r>
          </w:p>
        </w:tc>
      </w:tr>
      <w:tr w:rsidR="0038534A" w:rsidRPr="00537036" w14:paraId="4D3343A9"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34D732F9"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BIZŠ2 Upravljanje z informacijskimi viri</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3ECB41B7"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4</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16A4D95B"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Razumevanje načel organizacije virov, načinov dostopa, nabave oz. pridobivanja, vzdrževanja in ohranjanja. Poznavanje strukture in funkcij virov ter kompetentno ovrednotenje relevantnosti.</w:t>
            </w:r>
          </w:p>
        </w:tc>
      </w:tr>
      <w:tr w:rsidR="0038534A" w:rsidRPr="00537036" w14:paraId="5A7206B6"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42B78EC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BIZŠ2 Uredniške tehnike</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16EE113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4617FE91"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Skozi serijo predavanj, delavnic, seminarjev in pogovorov z praktiki študente seznaniti z organizacijo in naravo uredniškega dela in jih usposobiti za opravljanje temeljnih uredniških opravil.</w:t>
            </w:r>
          </w:p>
          <w:p w14:paraId="218DDD5D" w14:textId="77777777" w:rsidR="0038534A" w:rsidRPr="00537036" w:rsidRDefault="0038534A" w:rsidP="00286573">
            <w:pPr>
              <w:spacing w:after="0" w:line="240" w:lineRule="auto"/>
              <w:jc w:val="both"/>
              <w:rPr>
                <w:rFonts w:ascii="Arial" w:hAnsi="Arial" w:cs="Arial"/>
                <w:sz w:val="20"/>
                <w:szCs w:val="20"/>
              </w:rPr>
            </w:pPr>
          </w:p>
        </w:tc>
      </w:tr>
      <w:tr w:rsidR="0038534A" w:rsidRPr="00537036" w14:paraId="630E1FA7"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63784A5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CJK2 Izbrana poglavja iz češkega, poljskega in slovaškega jezikoslovja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18C987E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066EC87D"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Predmet ponuja pregled v češki, poljski in slovaški jezikoslovni tradiciji najbolj uveljavljenih pristopov oziroma teorij: seznanjanje z ustrezno terminologijo, temeljnimi idejami in teoretičnimi deli. Pregled netemeljnih (npr. semantika, leksikografija, onomastika, etimologija idr.) in interdisciplinarnih (npr. psiholingvistika, sociolingvistika, teorija dvojezičnosti/bilingvizma idr.) jezikoslovnih ved in njihovo uveljavljanje v češki, poljski in slovaški tradiciji. Informativno seznanja z najpomembnejšimi priročniki in dosežki teh ved na posameznih jezikovnih področjih. Praktično seznanja z izbranimi znanstvenimi študijami in projekti ter njihovimi rezultati.</w:t>
            </w:r>
          </w:p>
        </w:tc>
      </w:tr>
      <w:tr w:rsidR="0038534A" w:rsidRPr="00537036" w14:paraId="323F4D15"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2FE1250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CJK2 Literarni diskurzi 20. stoletja v zahodnoslovanskih književnostih</w:t>
            </w:r>
          </w:p>
          <w:p w14:paraId="6B55814F"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4A4EADC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476CC145" w14:textId="77777777" w:rsidR="0038534A" w:rsidRPr="00537036" w:rsidRDefault="0038534A" w:rsidP="00286573">
            <w:pPr>
              <w:shd w:val="clear" w:color="auto" w:fill="FFFFFF"/>
              <w:spacing w:after="0" w:line="240" w:lineRule="auto"/>
              <w:jc w:val="both"/>
              <w:rPr>
                <w:rFonts w:ascii="Arial" w:hAnsi="Arial" w:cs="Arial"/>
                <w:sz w:val="20"/>
                <w:szCs w:val="20"/>
              </w:rPr>
            </w:pPr>
            <w:r w:rsidRPr="00537036">
              <w:rPr>
                <w:rFonts w:ascii="Arial" w:eastAsia="Times New Roman" w:hAnsi="Arial" w:cs="Arial"/>
                <w:sz w:val="20"/>
                <w:szCs w:val="20"/>
                <w:lang w:eastAsia="en-GB"/>
              </w:rPr>
              <w:t xml:space="preserve">Predmet obravnava vodilne literarne modele v češki, slovaški in poljski pesniški ustvarjalnosti. Osredotoča se na besedila nacionalnega literarnega kanona, njihove razvojne stopnje, smeri in specifike. Izbrani modeli so prikazani v povezavi s specifikami literarnozgodovinskega procesa v posameznih narodnih književnostih. Seminarske vaje se na podlagi obravnavanih teoretskih izhodišč posvečajo celoviti analizi </w:t>
            </w:r>
            <w:r w:rsidRPr="00537036">
              <w:rPr>
                <w:rFonts w:ascii="Arial" w:eastAsia="Times New Roman" w:hAnsi="Arial" w:cs="Arial"/>
                <w:sz w:val="20"/>
                <w:szCs w:val="20"/>
                <w:lang w:eastAsia="en-GB"/>
              </w:rPr>
              <w:lastRenderedPageBreak/>
              <w:t xml:space="preserve">poetike pesniškega dela izbranega avtorja oz. avtorice 20. stoletja, npr. slovaškega modernista Miroslava Válka in Nobelovih nagrajencev Jaroslava Seiferta ter Wisławe Szymborske. </w:t>
            </w:r>
          </w:p>
        </w:tc>
      </w:tr>
      <w:tr w:rsidR="0038534A" w:rsidRPr="00537036" w14:paraId="4672001F" w14:textId="77777777" w:rsidTr="0038534A">
        <w:tc>
          <w:tcPr>
            <w:tcW w:w="1971" w:type="dxa"/>
            <w:tcBorders>
              <w:top w:val="single" w:sz="4" w:space="0" w:color="auto"/>
              <w:left w:val="single" w:sz="4" w:space="0" w:color="auto"/>
              <w:bottom w:val="single" w:sz="4" w:space="0" w:color="auto"/>
              <w:right w:val="single" w:sz="4" w:space="0" w:color="auto"/>
            </w:tcBorders>
            <w:shd w:val="clear" w:color="auto" w:fill="auto"/>
          </w:tcPr>
          <w:p w14:paraId="417CF060"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 xml:space="preserve">EKA2 Antropologija Mediterana  </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711E733B"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38378EE7"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lang w:eastAsia="x-none"/>
              </w:rPr>
              <w:t>Geneza in epistemologija antropoloških preučevanj Mediterana. Antropološke koncepcije mediteranske enotnosti-v-različnosti; ekološki vidiki in oblike ekonomije. Politične prakse in družbene strukture (jez med lokalno družbo in državo, posredniki med njima, klientelizem, omrežja, družbena stratifikacija in razredi, politično nasilje). Sorodstveni sistemi (rodovni, hišni in parentelni sistem, transmisija krstnih imen ter vzdevkov, poročne transakcije, postmaritalni bivalni vzorci; mediteranska endogamija, "arabska" poroka, spolna segregacija in klavstracija). Mediteranske religiozne prakse (sobivanje treh oziroma štirih »religij knjige«, kreolizacija religioznih praks, rabe skupnih kultnih prostorov, sinkretizem ritualnih praks, religiozne in etnične identitete, oblike romarstva). Rabe in percepcije prostora. Sodobne imaginacije kulturnih meja v mediteranskem prostoru in sodobni procesi reinvencije mediteranskih identitet (civilizacijski diskurzi, mitologije o mediteranski enotnosti, nacionalne in regionalne strategije afirmacije mediteranskosti).</w:t>
            </w:r>
          </w:p>
        </w:tc>
      </w:tr>
      <w:tr w:rsidR="0038534A" w:rsidRPr="00537036" w:rsidDel="00483DCE" w14:paraId="76E5304A" w14:textId="77777777" w:rsidTr="0038534A">
        <w:tc>
          <w:tcPr>
            <w:tcW w:w="1971" w:type="dxa"/>
            <w:tcBorders>
              <w:top w:val="single" w:sz="4" w:space="0" w:color="auto"/>
              <w:left w:val="single" w:sz="4" w:space="0" w:color="auto"/>
              <w:bottom w:val="single" w:sz="4" w:space="0" w:color="auto"/>
              <w:right w:val="single" w:sz="4" w:space="0" w:color="auto"/>
            </w:tcBorders>
            <w:shd w:val="clear" w:color="auto" w:fill="auto"/>
          </w:tcPr>
          <w:p w14:paraId="1E7B74B0" w14:textId="77777777" w:rsidR="0038534A" w:rsidRPr="00537036" w:rsidRDefault="0038534A" w:rsidP="00286573">
            <w:pPr>
              <w:spacing w:after="0" w:line="240" w:lineRule="auto"/>
              <w:jc w:val="both"/>
              <w:rPr>
                <w:rFonts w:ascii="Arial" w:hAnsi="Arial" w:cs="Arial"/>
                <w:sz w:val="20"/>
                <w:szCs w:val="20"/>
              </w:rPr>
            </w:pPr>
            <w:r w:rsidRPr="00537036">
              <w:rPr>
                <w:rFonts w:ascii="Arial" w:eastAsia="Times New Roman" w:hAnsi="Arial" w:cs="Arial"/>
                <w:sz w:val="20"/>
                <w:szCs w:val="20"/>
                <w:lang w:eastAsia="sl-SI"/>
              </w:rPr>
              <w:t>EKA2 Antropologija prava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01384C19" w14:textId="77777777" w:rsidR="0038534A" w:rsidRPr="00537036" w:rsidRDefault="0038534A" w:rsidP="00286573">
            <w:pPr>
              <w:spacing w:after="0" w:line="240" w:lineRule="auto"/>
              <w:jc w:val="both"/>
              <w:rPr>
                <w:rFonts w:ascii="Arial" w:hAnsi="Arial" w:cs="Arial"/>
                <w:sz w:val="20"/>
                <w:szCs w:val="20"/>
              </w:rPr>
            </w:pPr>
            <w:r w:rsidRPr="00537036">
              <w:rPr>
                <w:rFonts w:ascii="Arial" w:eastAsia="Times New Roman" w:hAnsi="Arial" w:cs="Arial"/>
                <w:sz w:val="20"/>
                <w:szCs w:val="20"/>
                <w:lang w:eastAsia="sl-SI"/>
              </w:rPr>
              <w:t>4</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7CC0B7C"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Predmet je sestavljen iz predavanj in vaj.</w:t>
            </w:r>
          </w:p>
          <w:p w14:paraId="19E17AED"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Zgodovinski razvoj antropologije prava in antropološke perspektive prava. Videnje družbene realnosti skozi pravne kategorije. Temelji teorije prava in države. Filozofija prava. Zgodovinski razvoj prava. Pravni red in njegove sestavine. Pravni viri (domači in mednarodni) ter uporaba pravnih aktov. Običajno pravo. Zgodovinski razvoj moderne države, oblike držav in državna organizacija. Pravna država, demokracija in pravni pluralizem. Pravo, politika, jezik in moč. Metode reševanja sporov. Človekove pravice in svoboščine. Pojem, razvoj, teorije, pomen in vloga človekovih pravic v sodobnih pravnih sistemih in družbah. Mednarodni in medkulturni vidiki človekovih pravic. Temeljni pravni dokumenti. Varstvo človekovih pravic. Pravice etničnih, verskih in drugih manjšin. Status azilantov in beguncev. Genocid. Antropologija prava in staroselci v pokolonialnem diskurzu. Zemljiški spori in različni koncepti lastništva. Pravice intelektualne lastnine na primerih kulturnih praks in tradicionalnega ekološkega znanja. Etična problematika. Pri predstavitvi snovi se upoštevajo raziskovalni interesi študentov in aktualna dogajanja. </w:t>
            </w:r>
          </w:p>
          <w:p w14:paraId="7A35A418" w14:textId="77777777" w:rsidR="0038534A" w:rsidRPr="00537036" w:rsidRDefault="0038534A" w:rsidP="005160A5">
            <w:pPr>
              <w:spacing w:after="0" w:line="240" w:lineRule="auto"/>
              <w:jc w:val="both"/>
              <w:rPr>
                <w:rFonts w:ascii="Arial" w:hAnsi="Arial" w:cs="Arial"/>
                <w:sz w:val="20"/>
                <w:szCs w:val="20"/>
              </w:rPr>
            </w:pPr>
            <w:r w:rsidRPr="00537036">
              <w:rPr>
                <w:rFonts w:ascii="Arial" w:hAnsi="Arial" w:cs="Arial"/>
                <w:sz w:val="20"/>
                <w:szCs w:val="20"/>
              </w:rPr>
              <w:t>V okviru vaj študentje preučujejo izbrana temeljna besedila iz antropologije prava in se učijo veščin soočanja s pravom in birokratskimi postopki, skupaj z interpretacijo pravnih besedil. V pisni obliki prepoznajo in antropološko ovrednotijo konkretne pravne probleme in strukture, s katerimi se srečujejo pri svojem raziskovalnem delu.</w:t>
            </w:r>
          </w:p>
        </w:tc>
      </w:tr>
      <w:tr w:rsidR="0038534A" w:rsidRPr="00537036" w14:paraId="0FC1594A" w14:textId="77777777" w:rsidTr="0038534A">
        <w:tc>
          <w:tcPr>
            <w:tcW w:w="1971" w:type="dxa"/>
            <w:tcBorders>
              <w:top w:val="single" w:sz="4" w:space="0" w:color="auto"/>
              <w:left w:val="single" w:sz="4" w:space="0" w:color="auto"/>
              <w:bottom w:val="single" w:sz="4" w:space="0" w:color="auto"/>
              <w:right w:val="single" w:sz="4" w:space="0" w:color="auto"/>
            </w:tcBorders>
            <w:shd w:val="clear" w:color="auto" w:fill="auto"/>
          </w:tcPr>
          <w:p w14:paraId="517A8596"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EKA2 Etnologija Balkana E, D</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463AB5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5EB07534"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Predmet je sestavljen iz predavanj in vaj.</w:t>
            </w:r>
          </w:p>
          <w:p w14:paraId="328D34DE"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Predmet seznanja študente s preteklimi in sodobnimi etnološkimi/antropološkimi raziskavami Balkana.</w:t>
            </w:r>
          </w:p>
          <w:p w14:paraId="6E31EE7B"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 xml:space="preserve">Ponuja kratek historični pregled družbenih sprememb na Balkanu s poudarkom na imperialnih zapuščinah in procesih kompleksne nacionalizacije ter modernizacije Balkanskega polotoka. Skozi analizo različnih </w:t>
            </w:r>
            <w:r w:rsidRPr="00537036">
              <w:rPr>
                <w:rFonts w:ascii="Arial" w:hAnsi="Arial" w:cs="Arial"/>
                <w:sz w:val="20"/>
                <w:szCs w:val="20"/>
              </w:rPr>
              <w:lastRenderedPageBreak/>
              <w:t>gradiv in žanrov, kritično obravnava diskurze drugačenja Balkana (balkanizem, orientalizem itd.) in problematične epistemološke usmeritve pri analizah sodobnih družb na Balkanskem polotoku.</w:t>
            </w:r>
          </w:p>
          <w:p w14:paraId="0C96C99E"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Študenti se seznanijo z osrednjimi interesi raziskovalcev in raziskovalk Balkana, prav tako pa dobijo vpogled v nekatere sodobne teme, ki so ključne za poznavanje pretekle in sodobne realnosti držav na Balkanu. Predmet kritično obravnava fenomene, ki se pogosto povezujejo z Balkanom (perifernost, nasilje, religijski preporod, nacionalizem, etnični konflikti, patriarhat itd.). Študenti spoznavajo etnografske raziskave, ki na specifičnih lokacijah obravanavajo aktualne teme: pomnjenje in pozabljanje, povojna rekonstrukcija, urbano-ruralna dihotomija, migracije in izseljevanje, onesnaženje, brezposelnost, upanje itd. Predmet študente seznanja z osnovimi koncepti, terminologijo in teorijami, ki omogočajo razumevanje dinamičnih družbenih, eknomskih, kulturnih in političnih procesov na Balkanu. Spodbuja kritčno razmišljanje o bližnji, konstruirani Drugosti in prednostih etnografskih metod pri raziskovanju sodobnih fenomenov in vsakdanjega življenja na Balkanu.</w:t>
            </w:r>
          </w:p>
        </w:tc>
      </w:tr>
      <w:tr w:rsidR="0038534A" w:rsidRPr="00537036" w14:paraId="155BE89A" w14:textId="77777777" w:rsidTr="0038534A">
        <w:tc>
          <w:tcPr>
            <w:tcW w:w="1971" w:type="dxa"/>
            <w:tcBorders>
              <w:top w:val="single" w:sz="4" w:space="0" w:color="auto"/>
              <w:left w:val="single" w:sz="4" w:space="0" w:color="auto"/>
              <w:bottom w:val="single" w:sz="4" w:space="0" w:color="auto"/>
              <w:right w:val="single" w:sz="4" w:space="0" w:color="auto"/>
            </w:tcBorders>
            <w:shd w:val="clear" w:color="auto" w:fill="auto"/>
          </w:tcPr>
          <w:p w14:paraId="078B29C7"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imes New Roman" w:hAnsi="Arial" w:cs="Arial"/>
                <w:sz w:val="20"/>
                <w:szCs w:val="20"/>
                <w:lang w:eastAsia="sl-SI"/>
              </w:rPr>
              <w:lastRenderedPageBreak/>
              <w:t xml:space="preserve">EKA2 </w:t>
            </w:r>
            <w:r w:rsidRPr="00537036">
              <w:rPr>
                <w:rFonts w:ascii="Arial" w:eastAsiaTheme="minorHAnsi" w:hAnsi="Arial" w:cs="Arial"/>
                <w:sz w:val="20"/>
                <w:szCs w:val="20"/>
              </w:rPr>
              <w:t>Evropska tradicijska verovanja</w:t>
            </w:r>
          </w:p>
          <w:p w14:paraId="00CE6C1F"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0A1696EA"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1FA84496" w14:textId="77777777" w:rsidR="0038534A" w:rsidRPr="00537036" w:rsidRDefault="0038534A" w:rsidP="00286573">
            <w:pPr>
              <w:jc w:val="both"/>
              <w:rPr>
                <w:rFonts w:ascii="Arial" w:hAnsi="Arial" w:cs="Arial"/>
                <w:sz w:val="20"/>
                <w:szCs w:val="20"/>
              </w:rPr>
            </w:pPr>
            <w:r w:rsidRPr="00537036">
              <w:rPr>
                <w:rFonts w:ascii="Arial" w:hAnsi="Arial" w:cs="Arial"/>
                <w:sz w:val="20"/>
                <w:szCs w:val="20"/>
              </w:rPr>
              <w:t>Na podlagi folklornega gradiva in komparativnih raziskav študent spoznava evropska tradicijska verovanja in »pogled na svet« ter funkcije teh verovanj. Poudarek je na komparativnem pristopu oz. primerjavi  evropskih verovanj. Obravnavane so specifične teme, kot so koncept prostora, časa, meje, predstave o smrti in življenju po smrti, verovanja o duši, dvojniku, ljudeh z nadnaravnimi sposobnostmi, volkodlakih, bajnih bitjih, čarovništvo, magija, šamanizem itd. O izbranih primerih sodobnih terenskih raziskav diskutiramo na urah.</w:t>
            </w:r>
          </w:p>
        </w:tc>
      </w:tr>
      <w:tr w:rsidR="0038534A" w:rsidRPr="00537036" w14:paraId="4DDD1D52" w14:textId="77777777" w:rsidTr="0038534A">
        <w:tc>
          <w:tcPr>
            <w:tcW w:w="1971" w:type="dxa"/>
            <w:tcBorders>
              <w:top w:val="single" w:sz="4" w:space="0" w:color="auto"/>
              <w:left w:val="single" w:sz="4" w:space="0" w:color="auto"/>
              <w:bottom w:val="single" w:sz="4" w:space="0" w:color="auto"/>
              <w:right w:val="single" w:sz="4" w:space="0" w:color="auto"/>
            </w:tcBorders>
            <w:shd w:val="clear" w:color="auto" w:fill="auto"/>
          </w:tcPr>
          <w:p w14:paraId="01F71D5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EKA2 Kritična muzeologija in muzejska pedagogika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002CABE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4</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4CCC1F64"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Študentje in študentke se pri predmetu najprej seznanijo s sodobnimi raziskavami, temami in pristopi v muzejih, predvsem tistimi, ki kritično preizprašujejo dosedanje muzejske prakse, muzejske organizacijske strukture in produkcijo sistemov znanja (vednosti), v luči etičnega (in transparentnega) odnosa in odgovornosti do narave in družbe, zlasti ranljivih družbenih skupin. V nadaljevanju se seznanijo z muzejsko pedagogiko in andragogiko, odnosi in komunikacijami z javnostmi, raziskavami in razvojem občinstva, kakor tudi z muzejsko evalvacijo. V okviru muzejske pedagogike bomo poleg klasične pedagogike, naslovili tudi koncepte kritične pedagogike (P. Freire, H. A. Giroux, P. McLaren...), izkušenjske pedagogike (D. A. Kolb), principe proste izbire učenja (J. H. Falk in L. D. Dierking), sodelovanja (participacije) dediščinskih skupnosti in nosilcev dediščine v muzejih.</w:t>
            </w:r>
          </w:p>
        </w:tc>
      </w:tr>
      <w:tr w:rsidR="0038534A" w:rsidRPr="00537036" w14:paraId="3E64650A" w14:textId="77777777" w:rsidTr="0038534A">
        <w:tc>
          <w:tcPr>
            <w:tcW w:w="1971" w:type="dxa"/>
            <w:tcBorders>
              <w:top w:val="single" w:sz="4" w:space="0" w:color="auto"/>
              <w:left w:val="single" w:sz="4" w:space="0" w:color="auto"/>
              <w:bottom w:val="single" w:sz="4" w:space="0" w:color="auto"/>
              <w:right w:val="single" w:sz="4" w:space="0" w:color="auto"/>
            </w:tcBorders>
            <w:shd w:val="clear" w:color="auto" w:fill="auto"/>
          </w:tcPr>
          <w:p w14:paraId="36BAAA88"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EKA2 Kulture Latinske Amerike</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322CF1C8"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01445F59"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 xml:space="preserve">Uvodnemu delu, v katerem bodo predstavljene ključne značilnosti predkolonialnega, kolonialnega in pokolonialnega obdobja v Latinski Ameriki, sledi analiza sodobnih antropoloških smeri in del, ki se </w:t>
            </w:r>
            <w:r w:rsidRPr="00537036">
              <w:rPr>
                <w:rFonts w:ascii="Arial" w:hAnsi="Arial" w:cs="Arial"/>
                <w:sz w:val="20"/>
                <w:szCs w:val="20"/>
              </w:rPr>
              <w:lastRenderedPageBreak/>
              <w:t>ukvarjajo z aktualnimi problemi Latinske Amerike. Pri tem se predavanja osredotočajo na problemske sklope, ki se ukvarjajo z različnimi regijami, državami in tematikami:</w:t>
            </w:r>
          </w:p>
          <w:p w14:paraId="370A9D11" w14:textId="77777777" w:rsidR="0038534A" w:rsidRPr="00537036" w:rsidRDefault="0038534A" w:rsidP="008929F1">
            <w:pPr>
              <w:pStyle w:val="Odstavekseznama"/>
              <w:numPr>
                <w:ilvl w:val="0"/>
                <w:numId w:val="58"/>
              </w:numPr>
              <w:spacing w:after="0" w:line="240" w:lineRule="auto"/>
              <w:ind w:left="357" w:hanging="357"/>
              <w:jc w:val="both"/>
              <w:rPr>
                <w:rFonts w:ascii="Arial" w:hAnsi="Arial" w:cs="Arial"/>
                <w:sz w:val="20"/>
                <w:szCs w:val="20"/>
              </w:rPr>
            </w:pPr>
            <w:r w:rsidRPr="00537036">
              <w:rPr>
                <w:rFonts w:ascii="Arial" w:hAnsi="Arial" w:cs="Arial"/>
                <w:sz w:val="20"/>
                <w:szCs w:val="20"/>
              </w:rPr>
              <w:t>Čile, Argentina, Bolivija: staroselska ljudstva, politična in ozemeljska vprašanja.</w:t>
            </w:r>
          </w:p>
          <w:p w14:paraId="2D3876CF" w14:textId="77777777" w:rsidR="0038534A" w:rsidRPr="00537036" w:rsidRDefault="0038534A">
            <w:pPr>
              <w:pStyle w:val="Odstavekseznama"/>
              <w:numPr>
                <w:ilvl w:val="0"/>
                <w:numId w:val="58"/>
              </w:numPr>
              <w:spacing w:after="0" w:line="240" w:lineRule="auto"/>
              <w:ind w:left="357" w:hanging="357"/>
              <w:jc w:val="both"/>
              <w:rPr>
                <w:rFonts w:ascii="Arial" w:hAnsi="Arial" w:cs="Arial"/>
                <w:sz w:val="20"/>
                <w:szCs w:val="20"/>
              </w:rPr>
            </w:pPr>
            <w:r w:rsidRPr="00537036">
              <w:rPr>
                <w:rFonts w:ascii="Arial" w:hAnsi="Arial" w:cs="Arial"/>
                <w:sz w:val="20"/>
                <w:szCs w:val="20"/>
              </w:rPr>
              <w:t>Brazilija: marginalizirane skupnosti in okoljska vprašanja.</w:t>
            </w:r>
          </w:p>
          <w:p w14:paraId="6A32BC23" w14:textId="77777777" w:rsidR="0038534A" w:rsidRPr="00537036" w:rsidRDefault="0038534A">
            <w:pPr>
              <w:pStyle w:val="Odstavekseznama"/>
              <w:numPr>
                <w:ilvl w:val="0"/>
                <w:numId w:val="58"/>
              </w:numPr>
              <w:spacing w:after="0" w:line="240" w:lineRule="auto"/>
              <w:ind w:left="357" w:hanging="357"/>
              <w:rPr>
                <w:rFonts w:ascii="Arial" w:hAnsi="Arial" w:cs="Arial"/>
                <w:sz w:val="20"/>
                <w:szCs w:val="20"/>
              </w:rPr>
            </w:pPr>
            <w:r w:rsidRPr="00537036">
              <w:rPr>
                <w:rFonts w:ascii="Arial" w:hAnsi="Arial" w:cs="Arial"/>
                <w:sz w:val="20"/>
                <w:szCs w:val="20"/>
              </w:rPr>
              <w:t>Mehika, Argentina: nova družbena gibanja in vprašanja neokolonializma.</w:t>
            </w:r>
          </w:p>
          <w:p w14:paraId="37687BDB" w14:textId="77777777" w:rsidR="0038534A" w:rsidRPr="00537036" w:rsidRDefault="0038534A">
            <w:pPr>
              <w:spacing w:after="0" w:line="240" w:lineRule="auto"/>
              <w:jc w:val="both"/>
              <w:rPr>
                <w:rFonts w:ascii="Arial" w:hAnsi="Arial" w:cs="Arial"/>
                <w:sz w:val="20"/>
                <w:szCs w:val="20"/>
              </w:rPr>
            </w:pPr>
            <w:r w:rsidRPr="00537036">
              <w:rPr>
                <w:rFonts w:ascii="Arial" w:hAnsi="Arial" w:cs="Arial"/>
                <w:sz w:val="20"/>
                <w:szCs w:val="20"/>
              </w:rPr>
              <w:t>Čile, Mehika: tradicionalna medicina in vprašanje vloge tradicionalnih zdravilcev v medkulturnih zdravstvenih ustanovah.</w:t>
            </w:r>
          </w:p>
        </w:tc>
      </w:tr>
      <w:tr w:rsidR="0038534A" w:rsidRPr="00537036" w14:paraId="51935223"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2C84FA5D"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imes New Roman" w:hAnsi="Arial" w:cs="Arial"/>
                <w:sz w:val="20"/>
                <w:szCs w:val="20"/>
                <w:lang w:eastAsia="sl-SI"/>
              </w:rPr>
              <w:lastRenderedPageBreak/>
              <w:t xml:space="preserve">EKA2 </w:t>
            </w:r>
            <w:r w:rsidRPr="00537036">
              <w:rPr>
                <w:rFonts w:ascii="Arial" w:eastAsiaTheme="minorHAnsi" w:hAnsi="Arial" w:cs="Arial"/>
                <w:sz w:val="20"/>
                <w:szCs w:val="20"/>
              </w:rPr>
              <w:t>Materialna kultura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04859170"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13292C63" w14:textId="77777777" w:rsidR="0038534A" w:rsidRPr="00537036" w:rsidRDefault="0038534A" w:rsidP="007A769A">
            <w:pPr>
              <w:shd w:val="clear" w:color="auto" w:fill="FFFFFF"/>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Kratka zgodovina preučevanja materialne kulture v povezavi z antropologijo in arheologijo od prvih začetkov v sredini 19. stoletja (preučevanje materialnih ostankov, razumevanje kulture in družbe preko predmetov) do sodobnih študij materialne kulture od 70. let 20. stoletja dalje (kulturni materializem – M. Harris, post-strukturalizem – npr. razumevanje okusa – P. Bourdieu, razumevanje razmerja med besedami, močjo in stvarmi - M. Foucault; študije potrošništva). Razumevanje materialne kulture iz vidika sodobne perspektive fenomenološkega, ontološkega in materialnega obrata (B. Latour, T. Ingold, A. Appadurai, C. Tilley, D. Miller, D. Hicks). Kratka zgodovina preučevanja materialne kulture na Slovenskem. Razumevanje materialne kulture preko razumevanja vsakodnevnih predmetov, odnosov med njimi ter odnosi med ljudmi in predmeti (predmeti in njihova agencija v odnosu do ljudi), v kontekstu konkretnih okolij ter preko sodobnega senzorialnega in neverbalnega raziskovanja. Raziskovalne metode, metodološki pristopi raziskovanja z elementi materialne kulture (S. Woodward).</w:t>
            </w:r>
          </w:p>
          <w:p w14:paraId="2D989C5F" w14:textId="77777777" w:rsidR="0038534A" w:rsidRPr="00537036" w:rsidRDefault="0038534A" w:rsidP="007A769A">
            <w:pPr>
              <w:shd w:val="clear" w:color="auto" w:fill="FFFFFF"/>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Preučevanje mode, oblačilne kulture, prehrane, notranje opreme, orodij, igre in igrač, športa, zabave in okrasja, strojev, prometa, fotografije, kibernetike, informatike, trgovine, potrošništva, denarja, muzejev (muzejskih predmetov), dediščine itd. Interdisciplinarne raziskave na področju materialne kulture (metodološki in teoretski dialog med različnimi vedami v znanosti).</w:t>
            </w:r>
          </w:p>
          <w:p w14:paraId="52B3AA26" w14:textId="77777777" w:rsidR="0038534A" w:rsidRPr="00537036" w:rsidRDefault="0038534A" w:rsidP="00286573">
            <w:pPr>
              <w:autoSpaceDE w:val="0"/>
              <w:autoSpaceDN w:val="0"/>
              <w:adjustRightInd w:val="0"/>
              <w:spacing w:after="0" w:line="240" w:lineRule="auto"/>
              <w:jc w:val="both"/>
              <w:rPr>
                <w:rFonts w:ascii="Arial" w:hAnsi="Arial" w:cs="Arial"/>
                <w:sz w:val="20"/>
                <w:szCs w:val="20"/>
              </w:rPr>
            </w:pPr>
          </w:p>
        </w:tc>
      </w:tr>
      <w:tr w:rsidR="0038534A" w:rsidRPr="00537036" w14:paraId="3454AD11"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1BC2FCDB"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imes New Roman" w:hAnsi="Arial" w:cs="Arial"/>
                <w:sz w:val="20"/>
                <w:szCs w:val="20"/>
                <w:lang w:eastAsia="sl-SI"/>
              </w:rPr>
              <w:t xml:space="preserve">EKA2 </w:t>
            </w:r>
            <w:r w:rsidRPr="00537036">
              <w:rPr>
                <w:rFonts w:ascii="Arial" w:eastAsiaTheme="minorHAnsi" w:hAnsi="Arial" w:cs="Arial"/>
                <w:sz w:val="20"/>
                <w:szCs w:val="20"/>
              </w:rPr>
              <w:t>Medicinska antropologija</w:t>
            </w:r>
          </w:p>
          <w:p w14:paraId="226B25DE" w14:textId="77777777" w:rsidR="0038534A" w:rsidRPr="00537036" w:rsidRDefault="0038534A" w:rsidP="00286573">
            <w:pPr>
              <w:spacing w:after="0" w:line="240" w:lineRule="auto"/>
              <w:jc w:val="both"/>
              <w:rPr>
                <w:rFonts w:ascii="Arial" w:eastAsiaTheme="minorHAnsi" w:hAnsi="Arial" w:cs="Arial"/>
                <w:sz w:val="20"/>
                <w:szCs w:val="20"/>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039873FE"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4</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0AA68F8C" w14:textId="77777777" w:rsidR="0038534A" w:rsidRPr="00537036" w:rsidRDefault="0038534A" w:rsidP="00286573">
            <w:pPr>
              <w:autoSpaceDE w:val="0"/>
              <w:autoSpaceDN w:val="0"/>
              <w:adjustRightInd w:val="0"/>
              <w:spacing w:after="0" w:line="240" w:lineRule="auto"/>
              <w:jc w:val="both"/>
              <w:rPr>
                <w:rFonts w:ascii="Arial" w:hAnsi="Arial" w:cs="Arial"/>
                <w:sz w:val="20"/>
                <w:szCs w:val="20"/>
              </w:rPr>
            </w:pPr>
            <w:r w:rsidRPr="00537036">
              <w:rPr>
                <w:rFonts w:ascii="Arial" w:hAnsi="Arial" w:cs="Arial"/>
                <w:sz w:val="20"/>
                <w:szCs w:val="20"/>
              </w:rPr>
              <w:t>Predmet je sestavljen iz predavanj in vaj.</w:t>
            </w:r>
          </w:p>
          <w:p w14:paraId="32DDB125" w14:textId="77777777" w:rsidR="0038534A" w:rsidRPr="00537036" w:rsidRDefault="0038534A" w:rsidP="00286573">
            <w:pPr>
              <w:autoSpaceDE w:val="0"/>
              <w:autoSpaceDN w:val="0"/>
              <w:adjustRightInd w:val="0"/>
              <w:spacing w:after="0" w:line="240" w:lineRule="auto"/>
              <w:jc w:val="both"/>
              <w:rPr>
                <w:rFonts w:ascii="Arial" w:hAnsi="Arial" w:cs="Arial"/>
                <w:sz w:val="20"/>
                <w:szCs w:val="20"/>
              </w:rPr>
            </w:pPr>
            <w:r w:rsidRPr="00537036">
              <w:rPr>
                <w:rFonts w:ascii="Arial" w:hAnsi="Arial" w:cs="Arial"/>
                <w:sz w:val="20"/>
                <w:szCs w:val="20"/>
              </w:rPr>
              <w:t>Predmet je razdeljen na dva dela: v prvem delu je uvod v medicinsko antropologijo, sledijo medkulturne primerjave zdravja, bolezni in zdravljenja.</w:t>
            </w:r>
          </w:p>
          <w:p w14:paraId="7DE1B69F"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Predmet obravnava nekatere ključne teme medicinske antropologije: (1) telo, zdravje, bolezen in zdravljenje kot družbeno/kulturno posredovani koncepti; (2) razvoj institucij zahodne medicine od srednjega veka do danes in njen vpliv na različna kulturna okolja; (3) teoretski in metodološki pristopi k zdravljenju v »tradicionalnih« medicinah (primeri iz Evrope, Latinske Amerike in Azije) in v komplementarnih medicinah (primeri nekaterih praks komplementarnih medicin v Sloveniji); (4) medicinski pluralizem ter predstavitev zdravstvenih institucij, znotraj katerih delujejo različni medicinski sistemi; (5) izbrani koncepti iz </w:t>
            </w:r>
            <w:r w:rsidRPr="00537036">
              <w:rPr>
                <w:rFonts w:ascii="Arial" w:hAnsi="Arial" w:cs="Arial"/>
                <w:sz w:val="20"/>
                <w:szCs w:val="20"/>
              </w:rPr>
              <w:lastRenderedPageBreak/>
              <w:t xml:space="preserve">transkulturne psihiatrije; (6) nova genetika, nove reproduktivne tehnologije ter vprašanja etike; (7) sodobne migracije skozi optiko medicinske antropologije; (8) zahodna medicina in naraščajoča družbena razslojenost v svetu. </w:t>
            </w:r>
          </w:p>
          <w:p w14:paraId="5727FE53"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Pri vajah bodo študenti poglabljali znanje, ki so ga pridobili pri predavanjih s praktičnim delom, ki bo obsegalo sodelovanje pri projektnem delu, prisostvovanje na usposabljanjih (zdravstvenih delavcev, medkulturnih mediatorjev idr.) ali tematsko terensko delo.</w:t>
            </w:r>
          </w:p>
        </w:tc>
      </w:tr>
      <w:tr w:rsidR="0038534A" w:rsidRPr="00537036" w14:paraId="3F7CCAFC"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2F8022C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EKA2 Novi raziskovalni pristopi D, DP</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1C29EE1"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02560A3D" w14:textId="77777777" w:rsidR="0038534A" w:rsidRPr="00537036" w:rsidRDefault="0038534A" w:rsidP="007A769A">
            <w:pPr>
              <w:shd w:val="clear" w:color="auto" w:fill="FFFFFF"/>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Predmet uvede študentke in študente v sodobno raziskovalno prakso na metodološki, teoretski in praktični ravni. Z uporabo sodobnih raziskovanih tehnologij in orodij, tudi digitalnih, bodo analizirali izbrane primere sodobnega življenja in delovanja.</w:t>
            </w:r>
          </w:p>
          <w:p w14:paraId="39D37A3C" w14:textId="77777777" w:rsidR="0038534A" w:rsidRPr="00537036" w:rsidRDefault="0038534A" w:rsidP="007A769A">
            <w:pPr>
              <w:shd w:val="clear" w:color="auto" w:fill="FFFFFF"/>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Pri predavanjih se seznanijo z epistemološkimi problemi etnologije in kulturne antropologije, torej z znanjem in njegovim dometom, tako v evropskem kot zunajevropskih kontekstih, obakrat z vidika sodobnosti in sodobnih raziskovalnih prizadevanj.</w:t>
            </w:r>
          </w:p>
          <w:p w14:paraId="010532DC" w14:textId="77777777" w:rsidR="0038534A" w:rsidRPr="00537036" w:rsidRDefault="0038534A" w:rsidP="007A769A">
            <w:pPr>
              <w:shd w:val="clear" w:color="auto" w:fill="FFFFFF"/>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Snov obsega temelje digitalne antropologije in etnografije ter seznanitev z drugimi sodobnimi pristopi v antropološkem raziskovalnem delu, od čutne etnografije do etnografije na daljavo.</w:t>
            </w:r>
          </w:p>
        </w:tc>
      </w:tr>
      <w:tr w:rsidR="0038534A" w:rsidRPr="00537036" w14:paraId="6D9AE9F3"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3183EDB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EKA2 Psihološka antropologija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2D42F4A0"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7CAF569E"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Predmet obravnava človeško vedenje in problematiko njegovega uvrščanja v modele, klasifikacijske sheme ali sisteme. Pregled temeljnih šol (preučevanje kulture in osebnosti, kulturna psihologija, kognitivna antropologija) in konceptov psihološke antropologije (svetovni nazor, deviantnost, konformnost, etos, shizmogeneza, socializacija in internalizacija vs. izobrazba, psihoanaliza kulture, identiteta itd.). Predmet obravnava načine kulturnega oblikovanja čustev, misli, jezika in diskurzov ter koncepcij jaza skozi prikaze izkušenj otroštva in starševstva, igre, procesov dvorjenja, načinov mišljenja in sklepanja. Obravnava dialektiko osebnih in kolektivnih identitet, samozavedanja in sebstva, emocij in osebnosti; posebej v perspektivi medkulturnih raziskav. Ovrednotenje in relativizacija vsakdanjega pojmovanja človeškega vedenja (razum, »jaz«, instinkt, namen, anksioznost, zrelost, inteligentnost, vljudnost, vloga, ideja itd.).</w:t>
            </w:r>
          </w:p>
        </w:tc>
      </w:tr>
      <w:tr w:rsidR="0038534A" w:rsidRPr="00537036" w14:paraId="741D10A9"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6B0E0789"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EKA2 Religije Azije</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14440124"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0FEC8AFD"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Pri predmetu se študentje spoznajo z glavnimi verskimi tradicijami Azije, kot so hinduizem in  budizem v Južni Aziji, budizem v jugovzhodni Aziji, konfucianizem in taoizem na Kitajskem, šintoizem in budizem na Japonskem, Tibetanski budizem v Osrednji Aziji, sikhizem, islam v Južni in Jugovzhodni Aziji, azijsko krščanstvo, džainizem, ljudska religija in šamanistične tradicije, religiozni sinkretizem in popularna religija  itd.</w:t>
            </w:r>
          </w:p>
          <w:p w14:paraId="009CB546"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Pregledali bomo zgodovinske, kulturne in družbene okvire, v katerih so se razvile te religije, njihove ključne doktrine in prakse ter njihov vpliv na sodobne družbe. Spoznali se bomo tudi z raznolikostjo verskih praks znotraj teh tradicij in s procesi, skozi katere so se te prakse razvijale skozi čas.</w:t>
            </w:r>
          </w:p>
          <w:p w14:paraId="16E2FC19"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lastRenderedPageBreak/>
              <w:t>Pri predmetu bomo nadalje obravnavali vprašanje, kako je religija oblikovala različne kulture in družbe Azije. Z uporabo antropoloških pristopov in metodologij bomo preučili raznolikost religioznih verovanj in praks ter na izbranih primerih analizirali, kako se religija prepleta z drugimi vidiki družbenega življenja, kot npr. s politiko, ekonomijo, identiteto, socialnim spolom in seksualnostjo, etničnostjo, družbeno spremembo itd.  Obravnavali bomo tudi vprašanja, kako se religije Azije prilagajajo izzivom globalizacije in modernizacije; razmerje med religijo in nacionalizmom; verske manjšine; religija in konflikti itd.</w:t>
            </w:r>
          </w:p>
          <w:p w14:paraId="1CEE115E" w14:textId="77777777" w:rsidR="0038534A" w:rsidRPr="00537036" w:rsidRDefault="0038534A" w:rsidP="005160A5">
            <w:pPr>
              <w:spacing w:after="0" w:line="240" w:lineRule="auto"/>
              <w:jc w:val="both"/>
              <w:rPr>
                <w:rFonts w:ascii="Arial" w:hAnsi="Arial" w:cs="Arial"/>
                <w:sz w:val="20"/>
                <w:szCs w:val="20"/>
              </w:rPr>
            </w:pPr>
            <w:r w:rsidRPr="00537036">
              <w:rPr>
                <w:rFonts w:ascii="Arial" w:hAnsi="Arial" w:cs="Arial"/>
                <w:sz w:val="20"/>
                <w:szCs w:val="20"/>
              </w:rPr>
              <w:t>Ključna verovanja in prakse; kastni sistem; dharma; karma; reinkarnacija; hinduistična božanstva in čaščenje; štiri plemenite resnice; osmera pot; meditacija; budistične šole in tradicije; džainistična filozofija in etika (doktrina nenasilja); težnja k razsvetljenju; Tao; jin in jang; pomen narave; konfuciansko sinovsko (hčerinsko) spoštovanje; šintoistični animizem; čaščenje prednikov; očiščevalni rituali; pomen Guru Granth Sahiba; koncept seva; pluralnost religij; pomen verske tolerance in medsebojnega razumevanja.</w:t>
            </w:r>
          </w:p>
        </w:tc>
      </w:tr>
      <w:tr w:rsidR="0038534A" w:rsidRPr="00537036" w14:paraId="42245F61"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1A150CD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EKA2 Sodobna folkloristika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349B0D8B"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4</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3B635B1F"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 xml:space="preserve">Študenti se poglobljeno spoznajo s sodobnimi raziskavami v mednarodni folkloristiki. Poudarek je na raziskavah, ki obravnavajo folkloro znotraj širšega družbenega in kulturnega konteksta. Študenti se podrobneje seznanijo z različnimi oblikami in primerki sodobne folklore in metodami njenega preučevanja. Obravnavane so folkloristične raziskave, ki se ukvarjajo s: sodobnimi (urbanimi) povedkami; a povedkami, ki izražajo verjetje (t. i. </w:t>
            </w:r>
            <w:r w:rsidRPr="00537036">
              <w:rPr>
                <w:rFonts w:ascii="Arial" w:hAnsi="Arial" w:cs="Arial"/>
                <w:i/>
                <w:sz w:val="20"/>
                <w:szCs w:val="20"/>
              </w:rPr>
              <w:t>belief narratives</w:t>
            </w:r>
            <w:r w:rsidRPr="00537036">
              <w:rPr>
                <w:rFonts w:ascii="Arial" w:hAnsi="Arial" w:cs="Arial"/>
                <w:sz w:val="20"/>
                <w:szCs w:val="20"/>
              </w:rPr>
              <w:t>), npr. o duhovih, strašenju, NLP, magiji, raznih »nadnaravnih« bitjih, magiji, hudiču itd.; s folkloro v okviru vernakularnoreligijskih oz. alternativnospiritualnih praks; v množičnih in elektronskih medijih; popularni kulturi; v turizmu; v oglaševanju; z ideološkimi in političnimi rabami folklore; z njeno vlogo v oblikovanju in vzdrževanju skupinske, lokalne, etnične idr. Identitete; z vprašanjem spola v sodobni folklori, itd.</w:t>
            </w:r>
          </w:p>
          <w:p w14:paraId="6DAB94FE"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Predmet kombinira predavanja in aktivno sodelovanje študentov v diskusijah in izbranih člankih, samostojne predstavitve, vabljena predavanja, oglede filmov in posnetkov.</w:t>
            </w:r>
          </w:p>
          <w:p w14:paraId="6A7FC138"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Vaje pri predmetu so namenjene spoznavanju sodobnih pripovednih conduitov, s poudarkom na klasičnih in digitalnih medijih ter socialnih omrežjih. Študenti se na podlagi lastnih raziskav priučijo zbiranja in arhiviranja folklornega gradiva na spletu in socialnih omrežjih ter usvojijo specifične karakteristike kontekstualne in interpretativne analize sodobnih oblik folklore, kot so memi, teorije zarote, lažne novice idr.</w:t>
            </w:r>
          </w:p>
        </w:tc>
      </w:tr>
      <w:tr w:rsidR="0038534A" w:rsidRPr="00537036" w14:paraId="6B6B287C"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086BE482"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imes New Roman" w:hAnsi="Arial" w:cs="Arial"/>
                <w:sz w:val="20"/>
                <w:szCs w:val="20"/>
                <w:lang w:eastAsia="sl-SI"/>
              </w:rPr>
              <w:t xml:space="preserve">EKA2 </w:t>
            </w:r>
            <w:r w:rsidRPr="00537036">
              <w:rPr>
                <w:rFonts w:ascii="Arial" w:eastAsiaTheme="minorHAnsi" w:hAnsi="Arial" w:cs="Arial"/>
                <w:sz w:val="20"/>
                <w:szCs w:val="20"/>
              </w:rPr>
              <w:t>Sodobno konservatorstvo</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2E2A01A8"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4</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1C8E46E0"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Predmet je sestavljen iz predavanj in vaj.</w:t>
            </w:r>
          </w:p>
          <w:p w14:paraId="1941C5BC"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Vsebino predmeta začrtujejo štirje temeljni tematski sklopi: teorija varstva stavbne dediščine; metode in metodologija konservatorstva; modeli varstva; oblike standardov dela in normativnega ter obligatornega varstva na lokalni, nacionalni in svetovni ravni.</w:t>
            </w:r>
          </w:p>
          <w:p w14:paraId="0B4B8648"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lastRenderedPageBreak/>
              <w:t>Ključni poudarek je na seznanjanju in uveljavljanju spomeniškovarstvenih vidikov prepoznavanja in vrednotenja kulturne in naravne dediščine in na razvijanju interdisciplinarnih oblik dela v vseh okoljih in na vseh ravneh družbenega življenja. Poudarek je tudi na uporabi posebnih in splošnih metod dela, kar ob natančno izdelanih metodoloških izhodiščih omogoča kakovostne oblike dokumentacijskega in fizičnega varstva in ustvarja možnosti razvijanja modelnega varstva za hitro in učinkovito prilagajanje družbenim razmeram in s tem uveljavljanje doktrine varstvene dejavnosti. Poudarek je prav tako na seznanjanju oblik standardov dela in normativnega ter obligatornega varstva z  namenom ovrednotenja posebnih in splošnih oblik raziskovalnega in strokovnega dela v spomeniškovarstveni dejavnosti. Poudarek je tudi na obravnavi prvobitnih tehnologij obdelave izvirnih materialov in na uvajanju tistih sodobnih tehnik in metod dela, ki zagotavljajo sonaravno in trajnostno ohranjanje dediščine.</w:t>
            </w:r>
          </w:p>
        </w:tc>
      </w:tr>
      <w:tr w:rsidR="0038534A" w:rsidRPr="00537036" w14:paraId="503DC69B"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08FCFCF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EKA2 Urbana in transnacionalna antropologija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C8109A9"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2D5C7D40"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Predmet je nadgradnja temeljnega znanja iz urbane antropologije s prve stopnje študija. Začne se s pregledom terminologije in razvoja urbane ter transnacionalne antropologije, njenih specifik in predmeta raziskave. Sledi kratek pregled zgodovine urbane antropologije in njene prevladujoče teoretske paradigme, zlasti dela, ki je povezan z migracijami in globalnimi procesi. Sledi razprava o metodologiji raziskovanja transnacionalnih migracij in povezav ter kompleksnih pojavov v urbanih okoljih. Nato bomo predstavili najbolj vidne teorije transnacionalnih kulturnih tokov in migracijske teorije ter razpravljali o primerih migracij in implikacijah za urbana okolja (komparativno v Evropi in drugod po svetu). Naslednja tema je etnična in kulturna podoba urbanih okolij v kontekstu transnacionalnih migracij. Predmet se zaključi s temo globalnih oziroma svetovnih mest, njihovo vpetostjo v regionalne in globalne kontekste ter posledicami za ekonomsko in socialno neenakost.</w:t>
            </w:r>
          </w:p>
        </w:tc>
      </w:tr>
      <w:tr w:rsidR="0038534A" w:rsidRPr="00537036" w14:paraId="3A00345C"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6CF917A6"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imes New Roman" w:hAnsi="Arial" w:cs="Arial"/>
                <w:sz w:val="20"/>
                <w:szCs w:val="20"/>
                <w:lang w:eastAsia="sl-SI"/>
              </w:rPr>
              <w:t xml:space="preserve">EKA2 </w:t>
            </w:r>
            <w:r w:rsidRPr="00537036">
              <w:rPr>
                <w:rFonts w:ascii="Arial" w:eastAsiaTheme="minorHAnsi" w:hAnsi="Arial" w:cs="Arial"/>
                <w:sz w:val="20"/>
                <w:szCs w:val="20"/>
              </w:rPr>
              <w:t xml:space="preserve">Vizualne raziskave </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2B0D385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4</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35380168" w14:textId="77777777" w:rsidR="0038534A" w:rsidRPr="00537036" w:rsidRDefault="0038534A" w:rsidP="00A965A7">
            <w:pPr>
              <w:spacing w:after="0" w:line="240" w:lineRule="auto"/>
              <w:jc w:val="both"/>
              <w:rPr>
                <w:rFonts w:ascii="Arial" w:hAnsi="Arial" w:cs="Arial"/>
                <w:sz w:val="20"/>
                <w:szCs w:val="20"/>
              </w:rPr>
            </w:pPr>
            <w:r w:rsidRPr="00537036">
              <w:rPr>
                <w:rFonts w:ascii="Arial" w:hAnsi="Arial" w:cs="Arial"/>
                <w:sz w:val="20"/>
                <w:szCs w:val="20"/>
              </w:rPr>
              <w:t>Predmet je sestavljen iz predavanj in vaj.</w:t>
            </w:r>
          </w:p>
          <w:p w14:paraId="409AC068"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Poudarek predavanj je na teoretskih in metodoloških vprašanjih, ki se odpirajo v dinamičnem polju vizualne antropologije oz v povezavi z njim. Pristope povezuje z razvojem metodoloških in teoretskih pristopov širše v antropologiji: refleksivnim obratom, fenomenološkim pristopom, utelešenjem, ontološkim obratom, senzorno antropologijo, ne-človeško antropologijo. Obravnava vizualne, multimodalne in multisenzorne vidike vizualnih metodologij in prezentacij. Obravnava razmerje med vizualnim, zvočnim in besedilnim in komplementarnost avdio- vizualnih in vizualnih metodologij s pisnimi. Pokaže epistemološke potencial vizualne antropologije. Išče inventivne rešitve za čimbolj sodelovalne pristope.  </w:t>
            </w:r>
          </w:p>
          <w:p w14:paraId="0BD43684"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 xml:space="preserve">Nekatere izbrane teme v posameznih letih so refleksivne nadgradnja in teoretska rekontekstualizacija prve stopnje (observacijsko participatorno snemanje, particpatorna fotografija, grafična antropologija, skupna antropologija). Nekatere se navezujejo na re-invencije sebe in drugih (kolonialni arhivi, fotografska kultura, </w:t>
            </w:r>
            <w:r w:rsidRPr="00537036">
              <w:rPr>
                <w:rFonts w:ascii="Arial" w:hAnsi="Arial" w:cs="Arial"/>
                <w:sz w:val="20"/>
                <w:szCs w:val="20"/>
              </w:rPr>
              <w:lastRenderedPageBreak/>
              <w:t>občinstvo, staroselski  mediji in umetnost). Aktivistični in angažirani potencial vizualnih, sodelovalnih in multimodalnih pristopov. Post-kolonializem in »tretji film«.</w:t>
            </w:r>
          </w:p>
          <w:p w14:paraId="673C2C89"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Predvsem pa je predmet namenjen re-invenciji vizualne antropologije skozi nove metodologije in analogne ter digitalne in druge nove tehnologije in tehnike, multimodalnosti v raziskovanju in prezentaciji in različnih oblik sodelovanj. Iščemo povezave med antropologijo in umetnostjo (</w:t>
            </w:r>
            <w:r w:rsidRPr="00537036">
              <w:rPr>
                <w:rFonts w:ascii="Arial" w:hAnsi="Arial" w:cs="Arial"/>
                <w:i/>
                <w:sz w:val="20"/>
                <w:szCs w:val="20"/>
              </w:rPr>
              <w:t>community art</w:t>
            </w:r>
            <w:r w:rsidRPr="00537036">
              <w:rPr>
                <w:rFonts w:ascii="Arial" w:hAnsi="Arial" w:cs="Arial"/>
                <w:sz w:val="20"/>
                <w:szCs w:val="20"/>
              </w:rPr>
              <w:t>, etnografska metoda v umetnosti, eksperimentalni film, sodelovanje med umetnicami in antropologinjami, prezentacije, na posameznih primerih).Raziskujemo in reflektiramo rabo novih vizualnih digitalnih tehnologij in aplikacij.</w:t>
            </w:r>
          </w:p>
          <w:p w14:paraId="0A8561A9" w14:textId="77777777" w:rsidR="0038534A" w:rsidRPr="00537036" w:rsidRDefault="0038534A" w:rsidP="004D328A">
            <w:pPr>
              <w:spacing w:after="0" w:line="240" w:lineRule="auto"/>
              <w:jc w:val="both"/>
              <w:rPr>
                <w:rFonts w:ascii="Arial" w:hAnsi="Arial" w:cs="Arial"/>
                <w:sz w:val="20"/>
                <w:szCs w:val="20"/>
              </w:rPr>
            </w:pPr>
            <w:r w:rsidRPr="00537036">
              <w:rPr>
                <w:rFonts w:ascii="Arial" w:hAnsi="Arial" w:cs="Arial"/>
                <w:sz w:val="20"/>
                <w:szCs w:val="20"/>
              </w:rPr>
              <w:t xml:space="preserve">Na vajah nekatere izbrane pristope preizkusimo praktično v individualnih ali skupinskih vajah in projektih. Pobližje se seznanimo s posameznimi primeri. Študente spodbijamo k rabi vizualnih, senzornih, digitalnih, sodelovalnih in multimodalnih inventivnih pristopov. </w:t>
            </w:r>
          </w:p>
        </w:tc>
      </w:tr>
      <w:tr w:rsidR="0038534A" w:rsidRPr="00537036" w14:paraId="7E12790C"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34E58E74"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FI2 Čustva in spoznanje</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596DA98"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74CECFB"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 xml:space="preserve">Slušatelji se seznanijo z obravnavo čustev skozi zgodovino filozofije (Aristotel, Descartes, Hume) in s sodobnimi teorijami čustev (npr. LeDoux, Damasio, Solomon, Nussbaum, Goldie, Prinz, Brady), ki se osredotočajo na kvalitativne vidike (občutki) ali na spoznavne (kognitivne) vidike. Spoznajo biološke osnove čustev, kot tudi skozi socializacijo pridobljene in naučene oblike čustev in kritično obravnavajo spor med zagovorniki teorije o univerzalnih osnovah čustev in zagovorniki kulturnega relativizma. </w:t>
            </w:r>
          </w:p>
          <w:p w14:paraId="0D2C4B61"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Obravnava se pomen in vloga čustev pri vrednotenju in odločanju.</w:t>
            </w:r>
          </w:p>
          <w:p w14:paraId="775474D1"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Posamezna čustva (strah, ljubezen, sreča, zavist, itd.) se podrobneje opredelijo in analizirajo ob obravnavi umetniških del.</w:t>
            </w:r>
          </w:p>
        </w:tc>
      </w:tr>
      <w:tr w:rsidR="0038534A" w:rsidRPr="00537036" w14:paraId="5EEDE053"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25BABCC5"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FI2 Didaktika filozofskih praks</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07E88B57"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4</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7F363DCD" w14:textId="77777777" w:rsidR="0038534A" w:rsidRPr="00537036" w:rsidRDefault="0038534A" w:rsidP="007A769A">
            <w:pPr>
              <w:keepNext/>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Predmet posreduje vedenje o temeljnih didaktičnih in metodičnih značilnostih posredovanja filozofije, s poudarkom na raznolikosti posredovanja in rabe filozofije in filozofske refleksije na drugih ravneh in v drugačnih oblikah. Pri tem študenti povezujejo teoretična znanja in filozofsko refleksijo s sodobnimi oblikami filozofskih praks in rabe filozofije. Didaktika filozofskih praks tako vključuje poznavanje prevladujočih konceptov poučevanja filozofije in njihovo teoretsko ozadje, analizo odnosa med pojmovanjem filozofije in filozofsko prakso; refleksijo oblik poučevanja filozofije, učnih mesta filozofije po svetu, predvsem pa podrobnejšo seznanjanje z različnimi oblikami filozofske prakse (filozofija z otroki, sokratski dialog, filozofsko svetovanje, filozofija za menedžerje, itd.), njihovo vrednotenje in doseg praktične rabe.</w:t>
            </w:r>
          </w:p>
        </w:tc>
      </w:tr>
      <w:tr w:rsidR="0038534A" w:rsidRPr="00537036" w14:paraId="26735393"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66C3BDEC"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FI2 Fenomenologija in filozofija religije ali  FI2 </w:t>
            </w:r>
            <w:r w:rsidRPr="00537036">
              <w:rPr>
                <w:rFonts w:ascii="Arial" w:eastAsia="Times New Roman" w:hAnsi="Arial" w:cs="Arial"/>
                <w:sz w:val="20"/>
                <w:szCs w:val="20"/>
                <w:lang w:eastAsia="sl-SI"/>
              </w:rPr>
              <w:lastRenderedPageBreak/>
              <w:t xml:space="preserve">Fenomenologija in filozofija religije DP </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7E59E48B"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6 ali 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59A19238" w14:textId="77777777" w:rsidR="0038534A" w:rsidRPr="00537036" w:rsidRDefault="0038534A" w:rsidP="007A769A">
            <w:pPr>
              <w:keepNext/>
              <w:spacing w:after="0" w:line="240" w:lineRule="auto"/>
              <w:jc w:val="both"/>
              <w:rPr>
                <w:rFonts w:ascii="Arial" w:eastAsia="Times New Roman" w:hAnsi="Arial" w:cs="Arial"/>
                <w:strike/>
                <w:sz w:val="20"/>
                <w:szCs w:val="20"/>
                <w:lang w:eastAsia="sl-SI"/>
              </w:rPr>
            </w:pPr>
            <w:r w:rsidRPr="00537036">
              <w:rPr>
                <w:rFonts w:ascii="Arial" w:hAnsi="Arial" w:cs="Arial"/>
                <w:sz w:val="20"/>
                <w:szCs w:val="20"/>
              </w:rPr>
              <w:t xml:space="preserve">Eksplikacija ključnih razlik med fenomenologijo Husserla in Heideggra vodi v razklenitev ontoteološke identitete. Fenomenološka ontologija na podlagi mišljenja ontološke diference, zgodovinskih epoh biti in nevarnosti ter rešilnosti nihilizma služi kot izhodišče drugačnega razumevanja zgodovine biti skozi trojno paradigmo prafenomenov igre, daru in dela, ki se – zgodovinsko in strukturno – pokriva z metafizičnimi izpostavami prvotnosti sveta, boga in človeka. Kritika ontične zasnovanosti resnice v filozofiji religije od </w:t>
            </w:r>
            <w:r w:rsidRPr="00537036">
              <w:rPr>
                <w:rFonts w:ascii="Arial" w:hAnsi="Arial" w:cs="Arial"/>
                <w:sz w:val="20"/>
                <w:szCs w:val="20"/>
              </w:rPr>
              <w:lastRenderedPageBreak/>
              <w:t>Platona prek Descartesa do Husserla odstira nove možnosti resnice religioznosti kot ene od prvobitnih prvin človeškosti človeka. Z razgrnitvijo meontične resnice breztemeljnih razpoloženj se določijo osnovne konture religiozne drže filozofskega človeka v razliki od osnovnih kontur religiozne drže religijskega človeka, to razlikovanje skozi nove pozitivne določitve pa pušča za seboj stari bojeviti antagonizem teizma in ateizma</w:t>
            </w:r>
          </w:p>
        </w:tc>
      </w:tr>
      <w:tr w:rsidR="0038534A" w:rsidRPr="00537036" w14:paraId="4AD55C0C"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3159F117"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FI2 Fenomenološka in kulturna hermenevtika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282CC28"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4EDEFB57"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A) Fenomenološka hermenevtika</w:t>
            </w:r>
          </w:p>
          <w:p w14:paraId="5B5D0628"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 xml:space="preserve">Filozofsko razvitje situacije sodobnosti mora najprej upoštevati dosežke fenomenološke in hermenevtične filozofije v prejšnjem stoletju ter jih  preveriti  tako v razmerju  do filozofske tradicije kot do aktualne filozofske situacije. Izhodiščni vidik je moderno izkustvo nihilizma, ki filozofiji nalaga, da išče v smeri druge govorice.  Interpretativna prisvojitev temeljnih fenomenoloških in hermenevtičnih tekstov tvori tisto osnovo, na podlagi katere se izriše topologija  tematskega polja v konceptih »intencionalnosti« »svetovnosti«, »jezika«, »tekstualnosti«,  »diference«, »eksistence« »zgodovine«,  »sodobnosti«, »tehnike«, »umetnosti« Filozofije pri tem ni mogoče predpostavljati kot gotove vednosti, marveč iz odprte napotenosti mišljenja v sledenju fenomenski govorici. </w:t>
            </w:r>
          </w:p>
          <w:p w14:paraId="1AC2064C"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B) Kulturna hermenevtika</w:t>
            </w:r>
          </w:p>
          <w:p w14:paraId="20785C51"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 xml:space="preserve">Uvodoma so predstavljeni zgodovinski in sodobni vidik pojmovanja kulture v razmerju do filozofije. </w:t>
            </w:r>
          </w:p>
          <w:p w14:paraId="447A4693"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 xml:space="preserve">Filozofsko pojmovanje kulture je nadalje obravnavano v razmerju do religije, umetnosti, znanosti in politike. Posebna pozornost je namenjena specifičnosti humanističnih ved, koliko najdejo svoj aplikativni smisel v kulturi.  K temu se priključuje obravnava vpliva informacijskih tehnologij na kulturo v njenem družbenem in ustvarjalnem pomenu. </w:t>
            </w:r>
          </w:p>
          <w:p w14:paraId="21F24341"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 xml:space="preserve"> Razumevanje kulture v družbenem kotekstu  je danes povezano predvsem s široko problematiko interkulturnosti, ki terja filozofsko refleksijo pojmovanja identitet in različnosti. K temu se pridužujejo tudi elementi pop kulture, ki predstavlja prevladujoči način kulturnega posredovanja danes.</w:t>
            </w:r>
          </w:p>
          <w:p w14:paraId="660AE3E3" w14:textId="77777777" w:rsidR="0038534A" w:rsidRPr="00537036" w:rsidRDefault="0038534A" w:rsidP="007A769A">
            <w:pPr>
              <w:spacing w:after="0" w:line="240" w:lineRule="auto"/>
              <w:jc w:val="both"/>
              <w:rPr>
                <w:rFonts w:ascii="Arial" w:eastAsia="Times New Roman" w:hAnsi="Arial" w:cs="Arial"/>
                <w:sz w:val="20"/>
                <w:szCs w:val="20"/>
                <w:lang w:eastAsia="sl-SI"/>
              </w:rPr>
            </w:pPr>
            <w:r w:rsidRPr="00537036">
              <w:rPr>
                <w:rFonts w:ascii="Arial" w:hAnsi="Arial" w:cs="Arial"/>
                <w:sz w:val="20"/>
                <w:szCs w:val="20"/>
              </w:rPr>
              <w:t>Naposled je obravnavan še  smisel še  smisel ustvarjalnosti, ki se izmika kulturni inštituciji in kaže na njene meje.</w:t>
            </w:r>
          </w:p>
        </w:tc>
      </w:tr>
      <w:tr w:rsidR="0038534A" w:rsidRPr="00537036" w14:paraId="02429D59"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7639175E" w14:textId="77777777" w:rsidR="0038534A" w:rsidRPr="00537036" w:rsidRDefault="0038534A" w:rsidP="007A769A">
            <w:pPr>
              <w:spacing w:after="0" w:line="240" w:lineRule="auto"/>
              <w:rPr>
                <w:rFonts w:ascii="Arial" w:hAnsi="Arial" w:cs="Arial"/>
                <w:sz w:val="20"/>
                <w:szCs w:val="20"/>
                <w:lang w:eastAsia="sl-SI"/>
              </w:rPr>
            </w:pPr>
            <w:r w:rsidRPr="00537036">
              <w:rPr>
                <w:rFonts w:ascii="Arial" w:hAnsi="Arial" w:cs="Arial"/>
                <w:sz w:val="20"/>
                <w:szCs w:val="20"/>
              </w:rPr>
              <w:t>FI2 Filozofija in psihoanaliza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07425748" w14:textId="77777777" w:rsidR="0038534A" w:rsidRPr="00537036" w:rsidRDefault="0038534A" w:rsidP="007A769A">
            <w:pPr>
              <w:spacing w:after="0" w:line="240" w:lineRule="auto"/>
              <w:rPr>
                <w:rFonts w:ascii="Arial" w:hAnsi="Arial" w:cs="Arial"/>
                <w:sz w:val="20"/>
                <w:szCs w:val="20"/>
                <w:lang w:eastAsia="sl-SI"/>
              </w:rPr>
            </w:pPr>
            <w:r w:rsidRPr="00537036">
              <w:rPr>
                <w:rFonts w:ascii="Arial" w:hAnsi="Arial" w:cs="Arial"/>
                <w:sz w:val="20"/>
                <w:szCs w:val="20"/>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171B0873" w14:textId="77777777" w:rsidR="0038534A" w:rsidRPr="00537036" w:rsidRDefault="0038534A" w:rsidP="007A769A">
            <w:pPr>
              <w:spacing w:after="0" w:line="240" w:lineRule="auto"/>
              <w:jc w:val="both"/>
              <w:rPr>
                <w:rFonts w:ascii="Arial" w:hAnsi="Arial" w:cs="Arial"/>
                <w:sz w:val="20"/>
                <w:szCs w:val="20"/>
                <w:lang w:eastAsia="sl-SI"/>
              </w:rPr>
            </w:pPr>
            <w:r w:rsidRPr="00537036">
              <w:rPr>
                <w:rFonts w:ascii="Arial" w:hAnsi="Arial" w:cs="Arial"/>
                <w:sz w:val="20"/>
                <w:szCs w:val="20"/>
                <w:lang w:eastAsia="sl-SI"/>
              </w:rPr>
              <w:t>1. seznanitev s Freudovim prelomom, njegovimi prvimi posegi v polje histerije, z interpretacijo sanj, s teorijo nagonov, njegovimi posegi na območje družbene teorije, religije, umetnosti; razvoj Freudovega nauka skozi desetletja;</w:t>
            </w:r>
          </w:p>
          <w:p w14:paraId="031FEC76" w14:textId="77777777" w:rsidR="0038534A" w:rsidRPr="00537036" w:rsidRDefault="0038534A" w:rsidP="007A769A">
            <w:pPr>
              <w:spacing w:after="0" w:line="240" w:lineRule="auto"/>
              <w:jc w:val="both"/>
              <w:rPr>
                <w:rFonts w:ascii="Arial" w:hAnsi="Arial" w:cs="Arial"/>
                <w:sz w:val="20"/>
                <w:szCs w:val="20"/>
                <w:lang w:eastAsia="sl-SI"/>
              </w:rPr>
            </w:pPr>
            <w:r w:rsidRPr="00537036">
              <w:rPr>
                <w:rFonts w:ascii="Arial" w:hAnsi="Arial" w:cs="Arial"/>
                <w:sz w:val="20"/>
                <w:szCs w:val="20"/>
                <w:lang w:eastAsia="sl-SI"/>
              </w:rPr>
              <w:t>2. zgodovinski pregled razvoja psihoanalize (Freudovi učenci, Klein, ego-psihologija, Winnicot, Bion itd.)</w:t>
            </w:r>
          </w:p>
          <w:p w14:paraId="7ABF25AF" w14:textId="77777777" w:rsidR="0038534A" w:rsidRPr="00537036" w:rsidRDefault="0038534A" w:rsidP="007A769A">
            <w:pPr>
              <w:spacing w:after="0" w:line="240" w:lineRule="auto"/>
              <w:jc w:val="both"/>
              <w:rPr>
                <w:rFonts w:ascii="Arial" w:hAnsi="Arial" w:cs="Arial"/>
                <w:sz w:val="20"/>
                <w:szCs w:val="20"/>
                <w:lang w:eastAsia="sl-SI"/>
              </w:rPr>
            </w:pPr>
            <w:r w:rsidRPr="00537036">
              <w:rPr>
                <w:rFonts w:ascii="Arial" w:hAnsi="Arial" w:cs="Arial"/>
                <w:sz w:val="20"/>
                <w:szCs w:val="20"/>
                <w:lang w:eastAsia="sl-SI"/>
              </w:rPr>
              <w:t>3. Lacan, njegova zastavitev in razvoj njegove teorije in gibanja skozi desetletja</w:t>
            </w:r>
          </w:p>
          <w:p w14:paraId="12159AF9" w14:textId="77777777" w:rsidR="0038534A" w:rsidRPr="00537036" w:rsidRDefault="0038534A" w:rsidP="007A769A">
            <w:pPr>
              <w:spacing w:after="0" w:line="240" w:lineRule="auto"/>
              <w:jc w:val="both"/>
              <w:rPr>
                <w:rFonts w:ascii="Arial" w:hAnsi="Arial" w:cs="Arial"/>
                <w:sz w:val="20"/>
                <w:szCs w:val="20"/>
                <w:lang w:eastAsia="sl-SI"/>
              </w:rPr>
            </w:pPr>
            <w:r w:rsidRPr="00537036">
              <w:rPr>
                <w:rFonts w:ascii="Arial" w:hAnsi="Arial" w:cs="Arial"/>
                <w:sz w:val="20"/>
                <w:szCs w:val="20"/>
                <w:lang w:eastAsia="sl-SI"/>
              </w:rPr>
              <w:t>4. teoretska zgradba psihoanalize; temeljni pojmi: nezavedno, ponavljanje, nagon, transfer; želja, Drugi, subjekt, objekt, identifikacija, fantazma, simptom; simbolno, realno, imaginarno;</w:t>
            </w:r>
          </w:p>
          <w:p w14:paraId="61E6F854" w14:textId="77777777" w:rsidR="0038534A" w:rsidRPr="00537036" w:rsidRDefault="0038534A" w:rsidP="007A769A">
            <w:pPr>
              <w:spacing w:after="0" w:line="240" w:lineRule="auto"/>
              <w:jc w:val="both"/>
              <w:rPr>
                <w:rFonts w:ascii="Arial" w:hAnsi="Arial" w:cs="Arial"/>
                <w:sz w:val="20"/>
                <w:szCs w:val="20"/>
                <w:lang w:eastAsia="sl-SI"/>
              </w:rPr>
            </w:pPr>
            <w:r w:rsidRPr="00537036">
              <w:rPr>
                <w:rFonts w:ascii="Arial" w:hAnsi="Arial" w:cs="Arial"/>
                <w:sz w:val="20"/>
                <w:szCs w:val="20"/>
                <w:lang w:eastAsia="sl-SI"/>
              </w:rPr>
              <w:lastRenderedPageBreak/>
              <w:t>5. filozofsko ozadje psihoanalitskih pojmov, Lacanova stalna raba velike filozofske tradicije, od Platona in Aristotela preko Avguština in Tomaža Akvinskega do Descartesa, Kanta, Hegla, Marxa, naposled do soočenja s celotno sodobno filozofijo (Heidegger, Sartre, strukturalizem, sodobna logika itd.);</w:t>
            </w:r>
          </w:p>
          <w:p w14:paraId="74D19F5B" w14:textId="77777777" w:rsidR="0038534A" w:rsidRPr="00537036" w:rsidRDefault="0038534A" w:rsidP="007A769A">
            <w:pPr>
              <w:spacing w:after="0" w:line="240" w:lineRule="auto"/>
              <w:jc w:val="both"/>
              <w:rPr>
                <w:rFonts w:ascii="Arial" w:hAnsi="Arial" w:cs="Arial"/>
                <w:sz w:val="20"/>
                <w:szCs w:val="20"/>
                <w:lang w:eastAsia="sl-SI"/>
              </w:rPr>
            </w:pPr>
            <w:r w:rsidRPr="00537036">
              <w:rPr>
                <w:rFonts w:ascii="Arial" w:hAnsi="Arial" w:cs="Arial"/>
                <w:sz w:val="20"/>
                <w:szCs w:val="20"/>
                <w:lang w:eastAsia="sl-SI"/>
              </w:rPr>
              <w:t>6. psihoanaliza kot teorija družbe, Freudovi začetki, posegi v antropologijo, Freudova teorija religije, Mojzes in monoteizem; Freud in politične razsežnosti psihoanalize; Lacanova teorija diskurza kot družbene vezi, teorija štirih diskurzov;</w:t>
            </w:r>
          </w:p>
          <w:p w14:paraId="28DB5507" w14:textId="77777777" w:rsidR="0038534A" w:rsidRPr="00537036" w:rsidRDefault="0038534A" w:rsidP="007A769A">
            <w:pPr>
              <w:spacing w:after="0" w:line="240" w:lineRule="auto"/>
              <w:jc w:val="both"/>
              <w:rPr>
                <w:rFonts w:ascii="Arial" w:hAnsi="Arial" w:cs="Arial"/>
                <w:sz w:val="20"/>
                <w:szCs w:val="20"/>
                <w:lang w:eastAsia="sl-SI"/>
              </w:rPr>
            </w:pPr>
            <w:r w:rsidRPr="00537036">
              <w:rPr>
                <w:rFonts w:ascii="Arial" w:hAnsi="Arial" w:cs="Arial"/>
                <w:sz w:val="20"/>
                <w:szCs w:val="20"/>
                <w:lang w:eastAsia="sl-SI"/>
              </w:rPr>
              <w:t>7. psihoanaliza kot klinična praksa, problemi psihoanalitske tehnike; transfer in delo na transferju; nevroza, psihoza, perverzija; histerija kot rojstno mesto psihoanalize; Freudovih pet primerov; Lacanove inovacije v pogledih na prakso; kontroverze okoli vprašanj prakse in tehnike; položaj psihoanalize kot terapije danes v primerjavi z drugimi terapijami;</w:t>
            </w:r>
          </w:p>
          <w:p w14:paraId="0159C7D6" w14:textId="77777777" w:rsidR="0038534A" w:rsidRPr="00537036" w:rsidRDefault="0038534A" w:rsidP="007A769A">
            <w:pPr>
              <w:spacing w:after="0" w:line="240" w:lineRule="auto"/>
              <w:jc w:val="both"/>
              <w:rPr>
                <w:rFonts w:ascii="Arial" w:hAnsi="Arial" w:cs="Arial"/>
                <w:sz w:val="20"/>
                <w:szCs w:val="20"/>
                <w:lang w:eastAsia="sl-SI"/>
              </w:rPr>
            </w:pPr>
            <w:r w:rsidRPr="00537036">
              <w:rPr>
                <w:rFonts w:ascii="Arial" w:hAnsi="Arial" w:cs="Arial"/>
                <w:sz w:val="20"/>
                <w:szCs w:val="20"/>
                <w:lang w:eastAsia="sl-SI"/>
              </w:rPr>
              <w:t>8. posegi psihoanalize v polje umetnosti, širše kulture, množične kulture, filma itd.; psihoanalitska teorija kulture;</w:t>
            </w:r>
          </w:p>
          <w:p w14:paraId="6C540B7F" w14:textId="77777777" w:rsidR="0038534A" w:rsidRPr="00537036" w:rsidRDefault="0038534A" w:rsidP="007A769A">
            <w:pPr>
              <w:spacing w:after="0" w:line="240" w:lineRule="auto"/>
              <w:jc w:val="both"/>
              <w:rPr>
                <w:rFonts w:ascii="Arial" w:hAnsi="Arial" w:cs="Arial"/>
                <w:sz w:val="20"/>
                <w:szCs w:val="20"/>
                <w:lang w:eastAsia="sl-SI"/>
              </w:rPr>
            </w:pPr>
            <w:r w:rsidRPr="00537036">
              <w:rPr>
                <w:rFonts w:ascii="Arial" w:hAnsi="Arial" w:cs="Arial"/>
                <w:sz w:val="20"/>
                <w:szCs w:val="20"/>
                <w:lang w:eastAsia="sl-SI"/>
              </w:rPr>
              <w:t>9. soočenje s kritikami psihoanalize, ki so jo spremljale od njenega rojstva, vse do današnjega vzpona kognitivizma; dialog z nevroznanostmi.</w:t>
            </w:r>
          </w:p>
          <w:p w14:paraId="6F49EE29" w14:textId="77777777" w:rsidR="0038534A" w:rsidRPr="00537036" w:rsidRDefault="0038534A" w:rsidP="007A769A">
            <w:pPr>
              <w:spacing w:after="0" w:line="240" w:lineRule="auto"/>
              <w:jc w:val="both"/>
              <w:rPr>
                <w:rFonts w:ascii="Arial" w:hAnsi="Arial" w:cs="Arial"/>
                <w:sz w:val="20"/>
                <w:szCs w:val="20"/>
                <w:lang w:eastAsia="sl-SI"/>
              </w:rPr>
            </w:pPr>
            <w:r w:rsidRPr="00537036">
              <w:rPr>
                <w:rFonts w:ascii="Arial" w:hAnsi="Arial" w:cs="Arial"/>
                <w:sz w:val="20"/>
                <w:szCs w:val="20"/>
                <w:lang w:eastAsia="sl-SI"/>
              </w:rPr>
              <w:t>10. Psihoanaliza in teorija znanosti; vpetost v galilejsko znanost; pogled na zgodovino znanosti z vidika psihoanalize; sodobne analitične teorije, Badiou, Meillassoux in spekulativni realizem.</w:t>
            </w:r>
          </w:p>
        </w:tc>
      </w:tr>
      <w:tr w:rsidR="0038534A" w:rsidRPr="00537036" w14:paraId="5E90E796"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509B1BF3"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FI2 Filozofija kognitivne znanosti in FI2 Filozofija kognitivne znanosti DP</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98C1118" w14:textId="77777777" w:rsidR="0038534A" w:rsidRPr="00537036" w:rsidRDefault="0038534A" w:rsidP="007A769A">
            <w:pPr>
              <w:spacing w:after="0" w:line="240" w:lineRule="auto"/>
              <w:rPr>
                <w:rFonts w:ascii="Arial" w:eastAsia="Times New Roman" w:hAnsi="Arial" w:cs="Arial"/>
                <w:strike/>
                <w:sz w:val="20"/>
                <w:szCs w:val="20"/>
                <w:lang w:eastAsia="sl-SI"/>
              </w:rPr>
            </w:pPr>
            <w:r w:rsidRPr="00537036">
              <w:rPr>
                <w:rFonts w:ascii="Arial" w:eastAsia="Times New Roman" w:hAnsi="Arial" w:cs="Arial"/>
                <w:sz w:val="20"/>
                <w:szCs w:val="20"/>
                <w:lang w:eastAsia="sl-SI"/>
              </w:rPr>
              <w:t>5 ali 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3D78B211"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 xml:space="preserve">Slušatelji spoznajo interdisciplinarno področje kognitivnih znanosti, ki kot osrednje discipline vključuje psihologijo, računalništvo (umetna inteligenca), nevroznanost, lingvistiko in filozofijo. Seznanijo se z različnimi metodami in pristopi raziskovanja kognitivnih procesov in analizirajo temeljne teoretske pojme. </w:t>
            </w:r>
          </w:p>
          <w:p w14:paraId="5A5402AD"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 xml:space="preserve">Slušatelji spoznajo različne pristope v kognitivni znanosti: klasičen simbolni pristop, konekcionizem in modeliranje z nevronskimi mrežami, utelešena  kognicija in raziskovanje umetnega življenja in robotov.  </w:t>
            </w:r>
          </w:p>
          <w:p w14:paraId="63F79225"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 xml:space="preserve">Obravnavana so še vprašanja odnosa med znanstvenimi disciplinami in teorijami  (npr. vprašanje avtonomije in redukcije) ter epistemološka vprašanja, odnos med prvoosebnim in tretjeosebnim spoznavanjem in pristopom k raziskovanju.  </w:t>
            </w:r>
          </w:p>
          <w:p w14:paraId="2BAE737A" w14:textId="77777777" w:rsidR="0038534A" w:rsidRPr="00537036" w:rsidRDefault="0038534A" w:rsidP="007A769A">
            <w:pPr>
              <w:keepNext/>
              <w:spacing w:after="0" w:line="240" w:lineRule="auto"/>
              <w:jc w:val="both"/>
              <w:rPr>
                <w:rFonts w:ascii="Arial" w:eastAsia="Times New Roman" w:hAnsi="Arial" w:cs="Arial"/>
                <w:strike/>
                <w:sz w:val="20"/>
                <w:szCs w:val="20"/>
                <w:lang w:eastAsia="sl-SI"/>
              </w:rPr>
            </w:pPr>
            <w:r w:rsidRPr="00537036">
              <w:rPr>
                <w:rFonts w:ascii="Arial" w:hAnsi="Arial" w:cs="Arial"/>
                <w:sz w:val="20"/>
                <w:szCs w:val="20"/>
              </w:rPr>
              <w:t>Pri seminarskem delu je poudarek na raziskovanju posameznih področij (kognitivnih teorij jezikoslovja, umetne inteligence, nevrofilozofije in nevroetike).</w:t>
            </w:r>
          </w:p>
        </w:tc>
      </w:tr>
      <w:tr w:rsidR="0038534A" w:rsidRPr="00537036" w14:paraId="5B045A01"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78113E47" w14:textId="77777777" w:rsidR="0038534A" w:rsidRPr="00537036" w:rsidRDefault="0038534A" w:rsidP="007A769A">
            <w:pPr>
              <w:spacing w:after="0" w:line="240" w:lineRule="auto"/>
              <w:rPr>
                <w:rFonts w:ascii="Arial" w:hAnsi="Arial" w:cs="Arial"/>
                <w:sz w:val="20"/>
                <w:szCs w:val="20"/>
                <w:lang w:eastAsia="sl-SI"/>
              </w:rPr>
            </w:pPr>
            <w:r w:rsidRPr="00537036">
              <w:rPr>
                <w:rFonts w:ascii="Arial" w:hAnsi="Arial" w:cs="Arial"/>
                <w:sz w:val="20"/>
                <w:szCs w:val="20"/>
              </w:rPr>
              <w:t>FI2 Filozofija umetnosti in kulture in FI2 Filozofija umetnosti in kulture DP</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488F335C" w14:textId="77777777" w:rsidR="0038534A" w:rsidRPr="00537036" w:rsidRDefault="0038534A" w:rsidP="007A769A">
            <w:pPr>
              <w:spacing w:after="0" w:line="240" w:lineRule="auto"/>
              <w:rPr>
                <w:rFonts w:ascii="Arial" w:hAnsi="Arial" w:cs="Arial"/>
                <w:sz w:val="20"/>
                <w:szCs w:val="20"/>
                <w:lang w:eastAsia="sl-SI"/>
              </w:rPr>
            </w:pPr>
            <w:r w:rsidRPr="00537036">
              <w:rPr>
                <w:rFonts w:ascii="Arial" w:hAnsi="Arial" w:cs="Arial"/>
                <w:sz w:val="20"/>
                <w:szCs w:val="20"/>
                <w:lang w:eastAsia="sl-SI"/>
              </w:rPr>
              <w:t>5 ali 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38B23D25"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 xml:space="preserve">Poudarek bo na razvoju moderne filozofije umetnosti in estetike, skozi Kantovo in Heglovo filozofijo, zlasti na razcepu med estetiko narave in filozofijo umetnosti. </w:t>
            </w:r>
          </w:p>
          <w:p w14:paraId="28E07D6C"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Obravnava koncepta umetnosti v razsvetljenstvu, romantiki, modernizmu, postmodernizmu in v današnjem času. Razumevanje pomena in smisla umetnosti in kulture v fenomenologiji, psihoanalizi, semiotiki, kognitivni in eksperimentalni estetiki.</w:t>
            </w:r>
          </w:p>
          <w:p w14:paraId="47386EED" w14:textId="77777777" w:rsidR="0038534A" w:rsidRPr="00537036" w:rsidRDefault="0038534A" w:rsidP="007A769A">
            <w:pPr>
              <w:spacing w:after="0" w:line="240" w:lineRule="auto"/>
              <w:jc w:val="both"/>
              <w:rPr>
                <w:rFonts w:ascii="Arial" w:hAnsi="Arial" w:cs="Arial"/>
                <w:sz w:val="20"/>
                <w:szCs w:val="20"/>
                <w:lang w:eastAsia="sl-SI"/>
              </w:rPr>
            </w:pPr>
            <w:r w:rsidRPr="00537036">
              <w:rPr>
                <w:rFonts w:ascii="Arial" w:hAnsi="Arial" w:cs="Arial"/>
                <w:sz w:val="20"/>
                <w:szCs w:val="20"/>
              </w:rPr>
              <w:lastRenderedPageBreak/>
              <w:t>Refleksija umetnosti in kulture skozi filozofsko antropologijo, kot tudi nekaterih drugih konceptov te filozofske discipline (pojem človeškosti, zavesti, nezavednega, samozavedanja, osebe, empatije, spomina).</w:t>
            </w:r>
          </w:p>
        </w:tc>
      </w:tr>
      <w:tr w:rsidR="0038534A" w:rsidRPr="00537036" w14:paraId="60B30731"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6"/>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50FDC562"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FI2 Interpretacije grške filozofije in FI2 Interpretacije grške filozofije DP</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328A2575"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6 ali 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78CBBFB5" w14:textId="77777777" w:rsidR="0038534A" w:rsidRPr="00537036" w:rsidRDefault="0038534A" w:rsidP="007A769A">
            <w:pPr>
              <w:keepNext/>
              <w:spacing w:after="0" w:line="240" w:lineRule="auto"/>
              <w:rPr>
                <w:rFonts w:ascii="Arial" w:hAnsi="Arial" w:cs="Arial"/>
                <w:sz w:val="20"/>
                <w:szCs w:val="20"/>
              </w:rPr>
            </w:pPr>
            <w:r w:rsidRPr="00537036">
              <w:rPr>
                <w:rFonts w:ascii="Arial" w:hAnsi="Arial" w:cs="Arial"/>
                <w:sz w:val="20"/>
                <w:szCs w:val="20"/>
              </w:rPr>
              <w:t>1. Branje in interpretacija izbranih filozofskih besedil iz antične grške filozofije. Razumevanje relacij med posameznimi filozofi in filozofskimi šolami.</w:t>
            </w:r>
          </w:p>
          <w:p w14:paraId="3B868A86" w14:textId="77777777" w:rsidR="0038534A" w:rsidRPr="00537036" w:rsidRDefault="0038534A" w:rsidP="007A769A">
            <w:pPr>
              <w:keepNext/>
              <w:spacing w:after="0" w:line="240" w:lineRule="auto"/>
              <w:rPr>
                <w:rFonts w:ascii="Arial" w:hAnsi="Arial" w:cs="Arial"/>
                <w:sz w:val="20"/>
                <w:szCs w:val="20"/>
              </w:rPr>
            </w:pPr>
            <w:r w:rsidRPr="00537036">
              <w:rPr>
                <w:rFonts w:ascii="Arial" w:hAnsi="Arial" w:cs="Arial"/>
                <w:sz w:val="20"/>
                <w:szCs w:val="20"/>
              </w:rPr>
              <w:t>2. Tradicija branja grške filozofije od antike do danes. Grška filozofija v času patristike in Bizanca, posebej v odnosu do antike. Srednjeveška percepcija in renesančna obnova grških filozofskih šol. Novoveško in sodobno razumevanje grške filozofije (Hegel, Nietzsche, Heidegger, Gadamer).</w:t>
            </w:r>
          </w:p>
          <w:p w14:paraId="337D159D" w14:textId="77777777" w:rsidR="0038534A" w:rsidRPr="00537036" w:rsidRDefault="0038534A" w:rsidP="007A769A">
            <w:pPr>
              <w:keepNext/>
              <w:spacing w:after="0" w:line="240" w:lineRule="auto"/>
              <w:rPr>
                <w:rFonts w:ascii="Arial" w:eastAsia="Times New Roman" w:hAnsi="Arial" w:cs="Arial"/>
                <w:strike/>
                <w:sz w:val="20"/>
                <w:szCs w:val="20"/>
                <w:lang w:eastAsia="sl-SI"/>
              </w:rPr>
            </w:pPr>
            <w:r w:rsidRPr="00537036">
              <w:rPr>
                <w:rFonts w:ascii="Arial" w:hAnsi="Arial" w:cs="Arial"/>
                <w:sz w:val="20"/>
                <w:szCs w:val="20"/>
              </w:rPr>
              <w:t>3. Filozofski problemi v antiki in danes. Antični temelji in začetki filozofije, umetnosti in znanosti.</w:t>
            </w:r>
          </w:p>
        </w:tc>
      </w:tr>
      <w:tr w:rsidR="0038534A" w:rsidRPr="00537036" w14:paraId="0D145F27"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4F27D6DD" w14:textId="77777777" w:rsidR="0038534A" w:rsidRPr="00537036" w:rsidRDefault="0038534A" w:rsidP="007A769A">
            <w:pPr>
              <w:spacing w:after="0" w:line="240" w:lineRule="auto"/>
              <w:rPr>
                <w:rFonts w:ascii="Arial" w:hAnsi="Arial" w:cs="Arial"/>
                <w:sz w:val="20"/>
                <w:szCs w:val="20"/>
                <w:lang w:eastAsia="sl-SI"/>
              </w:rPr>
            </w:pPr>
            <w:r w:rsidRPr="00537036">
              <w:rPr>
                <w:rFonts w:ascii="Arial" w:hAnsi="Arial" w:cs="Arial"/>
                <w:sz w:val="20"/>
                <w:szCs w:val="20"/>
              </w:rPr>
              <w:t>FI2 Izbrana poglavja iz azijskih filozofij</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466AC3FC" w14:textId="77777777" w:rsidR="0038534A" w:rsidRPr="00537036" w:rsidRDefault="0038534A" w:rsidP="007A769A">
            <w:pPr>
              <w:spacing w:after="0" w:line="240" w:lineRule="auto"/>
              <w:rPr>
                <w:rFonts w:ascii="Arial" w:hAnsi="Arial" w:cs="Arial"/>
                <w:sz w:val="20"/>
                <w:szCs w:val="20"/>
                <w:lang w:eastAsia="sl-SI"/>
              </w:rPr>
            </w:pPr>
            <w:r w:rsidRPr="00537036">
              <w:rPr>
                <w:rFonts w:ascii="Arial"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08ED8360" w14:textId="77777777" w:rsidR="0038534A" w:rsidRPr="00537036" w:rsidRDefault="0038534A" w:rsidP="007A769A">
            <w:pPr>
              <w:spacing w:after="0" w:line="240" w:lineRule="auto"/>
              <w:jc w:val="both"/>
              <w:rPr>
                <w:rFonts w:ascii="Arial" w:eastAsiaTheme="minorHAnsi" w:hAnsi="Arial" w:cs="Arial"/>
                <w:sz w:val="20"/>
                <w:szCs w:val="20"/>
              </w:rPr>
            </w:pPr>
            <w:r w:rsidRPr="00537036">
              <w:rPr>
                <w:rFonts w:ascii="Arial" w:hAnsi="Arial" w:cs="Arial"/>
                <w:sz w:val="20"/>
                <w:szCs w:val="20"/>
              </w:rPr>
              <w:t xml:space="preserve">1. Seznanitev z izbranimi filozofskimi tradicijami in tokovi Indije, Kitajske, Japonske, Tibeta (budizem, daoizem, indijske filozofske šole idr.), ter z razvojem in oblikovanjem določenih filozofskih doktrin, idej, konceptov in medsebojnimi vplivi med posameznimi šolami.   </w:t>
            </w:r>
          </w:p>
          <w:p w14:paraId="1AD5B1C6"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 xml:space="preserve">2. Analiza narave človekove eksistencialne situacije, kot je pojmovana v posameznih filozofskih sistemih, in predočitev različnih soterioloških pristopov. </w:t>
            </w:r>
          </w:p>
          <w:p w14:paraId="1311BFBD"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 xml:space="preserve">3. Proučitev različnih teorij o r(R)ealnosti, vprašanj razmerja med pojavnostjo in transcendenco, dilem spoznavanja in možnosti spoznanja, seznanitev s filozofijo jezika, antično kozmologijo ter sodobnimi filozofskimi razpravami o kozmosu, prostoru in času. </w:t>
            </w:r>
          </w:p>
          <w:p w14:paraId="2AF58217"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 xml:space="preserve">4. Spoznavanje temeljnih doktrin bogate tradicije estetike v različnih filozofskih šolah Azije ter ključne prepletenosti z metafiziko in njenimi predpostavkami. </w:t>
            </w:r>
          </w:p>
          <w:p w14:paraId="278C6A53"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5. Vpogled v neločljivo razmerje med duhom/umom in telesom v procesu usvajanja vrhovnega znanja.</w:t>
            </w:r>
          </w:p>
          <w:p w14:paraId="50D7ADF2"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6. Proučitev odgovorov in rešitev, ki jih na aktualne dileme, vezane predvsem na vprašanja etike in odgovornosti, ki jih odpira globalizirana svetovna realnost, ponujajo izbrane filozofske tradicije Azije.</w:t>
            </w:r>
          </w:p>
          <w:p w14:paraId="7D38F4CD" w14:textId="77777777" w:rsidR="0038534A" w:rsidRPr="00537036" w:rsidRDefault="0038534A" w:rsidP="007A769A">
            <w:pPr>
              <w:spacing w:after="0" w:line="240" w:lineRule="auto"/>
              <w:jc w:val="both"/>
              <w:rPr>
                <w:rFonts w:ascii="Arial" w:hAnsi="Arial" w:cs="Arial"/>
                <w:sz w:val="20"/>
                <w:szCs w:val="20"/>
                <w:lang w:eastAsia="sl-SI"/>
              </w:rPr>
            </w:pPr>
            <w:r w:rsidRPr="00537036">
              <w:rPr>
                <w:rFonts w:ascii="Arial" w:hAnsi="Arial" w:cs="Arial"/>
                <w:sz w:val="20"/>
                <w:szCs w:val="20"/>
              </w:rPr>
              <w:t>7. Analiza različnih plasti dialoga med »Zahodom« in Azijo ter kritičen vpogled v »zahodno« percepcijo azijskih filozofskih tradicij.</w:t>
            </w:r>
          </w:p>
        </w:tc>
      </w:tr>
      <w:tr w:rsidR="0038534A" w:rsidRPr="00537036" w14:paraId="7E19561C"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61930640"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FI2 Izbrana poglavja iz nemške klasične filozofije in FI2 Izbrana poglavja iz nemške klasične filozofije DP</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063B019"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5 ali 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B6789AB"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 xml:space="preserve">Predmet je namenjen poglobljeni obravnavi posameznih poglavij iz nemške klasične filozofije, njenega neposrednega historičnega okolja in odmevov, ki avtorje med Kantom in Heglom navezujejo na aktualno filozofsko diskusijo. Ker se določitev vsebine predmeta spreminja, njegovo naravo v večji meri opredeljuje cilj, da bi se slušatelji skozi podrobno obravnavo neke teme po eni strani seznanili z aktualnim stanjem filozofskih raziskav, z načinom opredeljevanja filozofskih problemov in njihovega reševanja, in da bi se po drugi strani z lastnimi pripravami usposabljali za dejavno poseganje v filozofsko debato.  Med predmetnimi vsebinami, ki se podrobneje določajo z napovedmi predavanj za tekoče leto, izstopajo problematika subjektivnosti, negativnosti, pripoznanja, intersubjektivnosti, transcendentalne metode, utemeljitve </w:t>
            </w:r>
            <w:r w:rsidRPr="00537036">
              <w:rPr>
                <w:rFonts w:ascii="Arial" w:hAnsi="Arial" w:cs="Arial"/>
                <w:sz w:val="20"/>
                <w:szCs w:val="20"/>
              </w:rPr>
              <w:lastRenderedPageBreak/>
              <w:t>vednosti, dialektične metode in uma, teorija svobode, moralnosti in nravnosti, zgodovine, družbe in države ipd. Posebno mesto zavzemajo Heglova soočenja s Kantom, Jacobijem, Fichtejem in Schellingom po eni ter neposredni učinki na sodobno filozofijo.</w:t>
            </w:r>
          </w:p>
        </w:tc>
      </w:tr>
      <w:tr w:rsidR="0038534A" w:rsidRPr="00537036" w14:paraId="13700E72"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2D096D14"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FI2 Izbrana poglavja iz novoveške filozofije in FI2 Izbrana poglavja iz novoveške filozofije DP</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DAA6A50"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5 ali 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DBD54EE" w14:textId="77777777" w:rsidR="0038534A" w:rsidRPr="00537036" w:rsidRDefault="0038534A" w:rsidP="007A769A">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Predmet na osnovi intenzivnega branja, podrobne analize in interpretacije vsakokrat nanovo izbranih filozofskih besedil enega ali več avtorjev filozofije kontinentalnega racionalizma (Descartes, Spinoza, Leibniz) in njihovih sodobnikov (Malebranche), britanskega empirizma (Locke, Berkeley, Hume), francoskega razsvetljenstva (Bayle, Diderot, Condillac, Rousseau) in britanskega utilitarizma (Bentham) prinaša poglobljen zgodovinski in problemski presek vodilnih idej filozofije 17. in 18. stoletja. Primeri obravnavanih tematskih sklopov: filozofija jezika v 17. in 18. stoletju; Leibnizeva logika, enciklopedija in ideja univerzalne karakterisitike; metafizika in naravoslovje v obdobju znanstvene revolucije 17. stoletja, npr.: Descartes in Leibniz; Spinozova metafizična teorija; izbrana filozofska gesla iz Baylovega Historičnega in kritičnega slovarja; Locke in francoski materializem: materija in mišljenje; Malebranche, Hume in akavzalna ontologija; Hume in naravna religija; deizem, materializem in skrivni filozofski rokopisi; Diderotova in d'Alembertova Enciklopedija in sodobna ideja družbe znanja; Descartesove Meditacije in Diderotove D'Alembertove sanje; novoveška filozofija in sodobni spekulativni realizem.</w:t>
            </w:r>
          </w:p>
        </w:tc>
      </w:tr>
      <w:tr w:rsidR="0038534A" w:rsidRPr="00537036" w14:paraId="7BCCE284"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4CE6F91D"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FI2 Izbrana poglavja iz poststrukturalizma in psihoanalize in FI2 Izbrana poglavja iz poststrukturalizma in psihoanalize DP</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3EFB53C"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6 ali 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2E08A79F"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 xml:space="preserve">Vsebina vključuje temeljne koncepte poststrukturalizma in psihoanalize ter širšega konteksta filozofije, literarne teorije, lingvistike, zgotovine umetnosti itn.  </w:t>
            </w:r>
          </w:p>
          <w:p w14:paraId="1D135D06"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Glavne tematski sklopi:</w:t>
            </w:r>
          </w:p>
          <w:p w14:paraId="0AE475FE"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Prvi sklop je namenjen predstavitvi nastanka ter razvoja stukturalizma in poststrukturalizma v kontekstu sodobne filozofije, fenomenologije, eksistencializma, kritične teorije ipd. ter v širšem okviru humanistike.</w:t>
            </w:r>
          </w:p>
          <w:p w14:paraId="798F3755"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Drugi tematski sklop je namenjen predstavitvi »strukturalne paradigme« in obrata k jeziku, pomena Ferdinanda de Saussura, Romana Jakobsona, Emila Benvenista idr., vloge Clauda Lévi-Straussa, pomena navezave na psihoanalizo, Lacanove »vrnitve k Freudu«, Lacanovih temeljnih konceptov itn. ter izteka strukturalne paradigme.</w:t>
            </w:r>
          </w:p>
          <w:p w14:paraId="064AC293"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Tretji tematksi sklop je namenjen predstavitvi glavnih pojmov poststrukturalizma in psihoanalize, konfrontaciji »strukturalne paradigme« s poststrukturalizmom; predstavitvi pomena Jacquesa Derridaja in njegove kritike strukturalizma, Derridajevega branja Lévi-Straussa, Rousseuja, Marxa, Nietzscheja, Freuda, Heideggra itn., vloge Derridajevih sodelavcev in širšega kroga dekonstrukcije ter njihovega pomena za filozofijo, literaturo, umetnost itn.</w:t>
            </w:r>
          </w:p>
          <w:p w14:paraId="7D173D44"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 xml:space="preserve">Četrti tematski sklop je namenjen natančnejši predstavitvi Derridaja, njegovih glavnih pojmov, kritike metafizike, pomena za literarno teorijo, gledališče, umetnost itn.; predstavitvi Michela Foucaulta, njegove »arheologije vednosti«, genealogije, zgodovine seksualnosti, njegovih glavnih pojmov, Foucaultovega </w:t>
            </w:r>
            <w:r w:rsidRPr="00537036">
              <w:rPr>
                <w:rFonts w:ascii="Arial" w:hAnsi="Arial" w:cs="Arial"/>
                <w:sz w:val="20"/>
                <w:szCs w:val="20"/>
              </w:rPr>
              <w:lastRenderedPageBreak/>
              <w:t>odgovora na vprašanje »Kaj je razsvetljenstvo?« itn.; predstavitvi  Gillesa Deleuza, njegovih glavnih pojmov, Deleuzove filozofije in odgovora na vprašanji »Kaj je filozofija?« ter »Kaj je razsvetljenstvo?«, navezave na literarno teorijo, gledališče, film itn.</w:t>
            </w:r>
          </w:p>
          <w:p w14:paraId="7F965EEC"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Peti tematksi sklop je namenjen predstavitvi širšega področja poststrukturalizma in psihoanalize, dela Luce Irigaray, Julie Kristeve, Hélène Cixous, Catherine Malabou, Judith Butler, Jacquline Rose, Shoshane Felman, Jane Gallop idr., njihovega pomena za filozofijo, literarno teorijo, feministično teorijo itn.; predstavitvi pomena skupnega dela Gillesa Deleuza in Félixa Guattarija, pomena antipsihiatrije, antifilozofije, anti-ojdipskega gibanja za razvoj humanistike in za družbeno kritiko.</w:t>
            </w:r>
          </w:p>
          <w:p w14:paraId="46C48270" w14:textId="77777777" w:rsidR="0038534A" w:rsidRPr="00537036" w:rsidRDefault="0038534A" w:rsidP="007A769A">
            <w:pPr>
              <w:spacing w:after="0" w:line="240" w:lineRule="auto"/>
              <w:jc w:val="both"/>
              <w:rPr>
                <w:rFonts w:ascii="Arial" w:eastAsia="Times New Roman" w:hAnsi="Arial" w:cs="Arial"/>
                <w:sz w:val="20"/>
                <w:szCs w:val="20"/>
                <w:lang w:eastAsia="sl-SI"/>
              </w:rPr>
            </w:pPr>
            <w:r w:rsidRPr="00537036">
              <w:rPr>
                <w:rFonts w:ascii="Arial" w:hAnsi="Arial" w:cs="Arial"/>
                <w:sz w:val="20"/>
                <w:szCs w:val="20"/>
              </w:rPr>
              <w:t>Šesti tematski sklop je namenjen kritičnemu ovrednotenju glavnih predstavnikov in predstavnic poststrukturalizma in psihoanalize, njihovih vplivov na dediščino razsvetljenstva, pomena za sodobne filozofske, literarne in umetniške itn. smeri ter nasploh za humanistiko in družboslovje.</w:t>
            </w:r>
          </w:p>
        </w:tc>
      </w:tr>
      <w:tr w:rsidR="0038534A" w:rsidRPr="00537036" w14:paraId="0A81AB17"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7E1AEE5E"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FI2 Izbrane teme  sodobnih filozofij</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A377545"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C9AD246"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Slušatelji spoznajo vsebine iz širokega nabora disciplinarnih in tematskih področij sodobne filozofije (fenomenologija, analitična filozofija, strukturalizem, poststrukturalizem, psihoanaliza, hermenevtika, zgodovina filozofije, azijske filozofije,ontologija, epistemologija, etika, estetika, antropologija, politična in socialna filozofija, filozofija znanosti …).</w:t>
            </w:r>
          </w:p>
        </w:tc>
      </w:tr>
      <w:tr w:rsidR="0038534A" w:rsidRPr="00537036" w14:paraId="0548D95F"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2B8D34F3"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FI2 Kritična teorija družbe</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3350C77"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052C284C" w14:textId="77777777" w:rsidR="0038534A" w:rsidRPr="00537036" w:rsidRDefault="0038534A" w:rsidP="007A769A">
            <w:pPr>
              <w:keepNext/>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Predmet je namenjen seznanjenju s tradicijo družbenokritične misli, še zlasti marksizma 19. in zgodnjega 20. stoletja (Lukacs), kritične teorije družbe (Horkheimer, Adorno) in strukturalističnega marksizma (Althusser), ter različnimi poskusi njene aktualizacije v 21. stoletju  (npr. Postone, Honneth idr.). Predmet skuša obenem ponuditi nastavke za sodobno prakso kritične misli, ki se ne zaustavi pri kulturnih tvorbah, temveč vključuje analize konkretnih ekonomskih razmerij, njihovih predpostavk in poti, po katerih določajo sodobne oblike subjektivacije.</w:t>
            </w:r>
          </w:p>
          <w:p w14:paraId="0A1290C7" w14:textId="77777777" w:rsidR="0038534A" w:rsidRPr="00537036" w:rsidRDefault="0038534A" w:rsidP="007A769A">
            <w:pPr>
              <w:keepNext/>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Ker se določitev vsebine predmeta spreminja, njegovo naravo v večji meri opredeljuje cilj, da se slušatelji skozi obravnavo neke teme po eni strani seznanili z aktualnim stanjem filozofskih raziskav, po drugi strani pa se usposobijo za filozofijo kot družbeno prakso, ki dejavno posega v samorazumevanje in spreminjanje družbe. Med predmetnimi vsebinami, ki se podrobneje določajo z napovedmi predavanj za tekoče leto, izstopajo problematika tradicionalne in kritične teorije, porečevljenja, fetišizma, ideologije, subjektivacije, kritike politične ekonomije, racionalnosti, kapitalizma, neoliberalizma, postfordizma, ipd.</w:t>
            </w:r>
          </w:p>
        </w:tc>
      </w:tr>
      <w:tr w:rsidR="0038534A" w:rsidRPr="00537036" w14:paraId="4551EDE0"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56C7B208"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FI2 Kulturna hermenevtika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4605B04D"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3495A2E"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 xml:space="preserve">Uvodoma so predstavljeni zgodovinski in sodobni vidik pojmovanja kulture v razmerju do filozofije. </w:t>
            </w:r>
          </w:p>
          <w:p w14:paraId="1015793F"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 xml:space="preserve">Filozofsko pojmovanje kulture je nadalje obravnavano v razmerju do religije, umetnosti, znanosti in politike. Posebna pozornost je namenjena specifičnosti humanističnih ved, koliko najdejo svoj aplikativni smisel v kulturi.  K temu se priključuje obravnava vpliva informacijskih tehnologij na kulturo v njenem družbenem in ustvarjalnem pomenu. </w:t>
            </w:r>
          </w:p>
          <w:p w14:paraId="22D913E5"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lastRenderedPageBreak/>
              <w:t>Razumevanje kulture v družbenem kontekstu  je danes povezano predvsem s široko problematiko interkulturnosti, ki terja filozofsko refleksijo pojmovanja identitet in različnosti. K temu se pridružujejo tudi elementi pop kulture, ki predstavlja prevladujoči način kulturnega posredovanja danes.</w:t>
            </w:r>
          </w:p>
          <w:p w14:paraId="7CDCFFE5"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Naposled je obravnavan še  smisel ustvarjalnosti, ki se izmika kulturni inštituciji in kaže na njene meje.</w:t>
            </w:r>
          </w:p>
        </w:tc>
      </w:tr>
      <w:tr w:rsidR="0038534A" w:rsidRPr="00537036" w14:paraId="280E06CC"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731F839D"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FI2 Praktična etika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1B0904B1"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4</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4405A815"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Predmet preučuje etična vprašanja, povezana z delovanjem na posameznih področjih (bioetika, okoljska etika, etika državljanstva in socialnih institucij, poslovna etika, etika v znanosti in inženirstvu  itd.) in razvija kompetence, potrebne za etično argumentiranje v vsakdanjem življenju.</w:t>
            </w:r>
          </w:p>
        </w:tc>
      </w:tr>
      <w:tr w:rsidR="0038534A" w:rsidRPr="00537036" w14:paraId="28221D59"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3D27796E"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FI2 Sodobna metafizika in FI2 Sodobna metafizika DP</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2E6A4914"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5 ali 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3E824F1F" w14:textId="77777777" w:rsidR="0038534A" w:rsidRPr="00537036" w:rsidRDefault="0038534A" w:rsidP="007A769A">
            <w:pPr>
              <w:keepNext/>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Predavanja posredujejo sodobne poskuse aktualizacije metafizike, tj. “rehabilitacijo metafizike” na bistveno drugačnih osnovah kot so tradicionalne. Gre za možnost in ohranjanje metafizike v t. i. postmetafizični dobi, za znotrajsvetno (imanentno) metafiziko, ki opušča deduktivno logiko platonskega zasvetovja. Predmet opozarja na načelo (metodo), s katerim se vzpostavlja tradicionalna (predmetna) metafizika in kar ji tudi omogoča njeno samostojno predmetno območje; gre za teorijo o najvišje bivajočem, ki ni istovetna s krioptoteologijo (onstranstvo) in ne utopijo (protisvet). Metafizika in sodobna medsubjektivnost. Nova pometafizična, dekantirana metafizika s svojim obratom od smrti k rojstvu, obrat, ki enoznačnost in absolutno gotovost  smrti in z njo povezano idejo nesmrtnosti prenaša v mnogopomenskost življenja.</w:t>
            </w:r>
          </w:p>
        </w:tc>
      </w:tr>
      <w:tr w:rsidR="0038534A" w:rsidRPr="00537036" w14:paraId="72D509FD"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3FCCA4F1"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FI2 Sodobna politična filozofija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28E08193"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6 </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47D7BDF1" w14:textId="77777777" w:rsidR="0038534A" w:rsidRPr="00537036" w:rsidRDefault="0038534A" w:rsidP="007A769A">
            <w:pPr>
              <w:keepNext/>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Študenti spoznajo poglavitne teze in odprta vprašanja sodobne politične filozofije. Politična filozofija izpostavlja in premišlja temeljna načela, ki upravičujejo posamezne oblike političnih institucij in njihovih ravnanj. Njihova analiza študentu omogoči vzpostavitev kritičnega odnosa do političnih stališč. </w:t>
            </w:r>
          </w:p>
          <w:p w14:paraId="3A9EA2B7" w14:textId="77777777" w:rsidR="0038534A" w:rsidRPr="00537036" w:rsidRDefault="0038534A" w:rsidP="007A769A">
            <w:pPr>
              <w:keepNext/>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Kompleksna politična slika sodobnega sveta se odraža v mnoštvu modernih političnih teorij in refleksij, ki jih v učnem procesu študentom razgrnemo v sistematični celovitosti, kar jim omogoča kompetentno samostojno presojo političnih stališč in fenomenov. Predmet ponuja, med drugim, problemski uvod v sodobno politično filozofijo: odnos med moralo in politiko; enakost, svoboda in pravičnost kot politične vrline; politična filozofija kot praktična filozofija; Humova kritika naturalizma; opredelitev najpomembnejših sodobnih šol normativne politične filozofije: utilitarizem, komunitarizem, libertalni egalitarizem, libertarizem, teorija državljanstva, multikulturalizem, feminizem, marksizem; in ostale teme.</w:t>
            </w:r>
          </w:p>
        </w:tc>
      </w:tr>
      <w:tr w:rsidR="0038534A" w:rsidRPr="00537036" w14:paraId="215FA0B1"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71ED21FF"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FI2 Sodobni problemi etike</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313E33D7"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3A5790DA" w14:textId="77777777" w:rsidR="0038534A" w:rsidRPr="00537036" w:rsidRDefault="0038534A" w:rsidP="007A769A">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Cilj predmeta je študentom posredovati kritični vpogled predvsem v tiste  koncepte sodobne etike – v prvi vrsti etike narave in bioetike – , ki pomenijo transformacijo in pomensko razširitev njenih tradicionalnih konceptov. Študent/ka pozna in razume osnovne metode, vprašanja, probleme in dileme sodobne etike. </w:t>
            </w:r>
          </w:p>
          <w:p w14:paraId="4C5CDB8D" w14:textId="77777777" w:rsidR="0038534A" w:rsidRPr="00537036" w:rsidRDefault="0038534A" w:rsidP="007A769A">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Sposoben/na je kritičnega razumevanja vloge in pomena etike in morale v globalnih razmerah postmoderne družbe. Zna presojati relevantnost posameznih etičnih teorij z vidika preseganja moralnega relativizma in možne humanizacije družbe. Razume naraščajoči pomen in vrednost etike pri oblikovanju </w:t>
            </w:r>
            <w:r w:rsidRPr="00537036">
              <w:rPr>
                <w:rFonts w:ascii="Arial" w:eastAsia="Times New Roman" w:hAnsi="Arial" w:cs="Arial"/>
                <w:sz w:val="20"/>
                <w:szCs w:val="20"/>
                <w:lang w:eastAsia="sl-SI"/>
              </w:rPr>
              <w:lastRenderedPageBreak/>
              <w:t xml:space="preserve">posameznika kot osebe na eni in vrednostne strukture družbe na drugi strani. Sposoben/na je razlikovati med tradicionalno etiko »bližnje sfere« in univerzalno etiko bivajočega ter presojati o njunih dometih in omejitvah.  </w:t>
            </w:r>
          </w:p>
        </w:tc>
      </w:tr>
      <w:tr w:rsidR="0038534A" w:rsidRPr="00537036" w14:paraId="60591D7C"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A4726D"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 xml:space="preserve">FI2 </w:t>
            </w:r>
            <w:r w:rsidRPr="00537036">
              <w:rPr>
                <w:rFonts w:ascii="Arial" w:hAnsi="Arial" w:cs="Arial"/>
                <w:sz w:val="20"/>
                <w:szCs w:val="20"/>
              </w:rPr>
              <w:t>Wittgenstein in sodobna filozofija in FI2 Wittgenstein in sodobna filozofija DP</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C6AE6A"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5 ali 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1E0B3A"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Predmet obravnava filozofijo Ludwiga Wittgensteina iz njegovih Filozofskih raziskav in iz del, ki so hkrati z njimi ali/in za njimi nastajala vse do njegove smrti (Opazke k osnovam matematike, Opazke o barvah, O gotovosti …). Obravnava jo, seveda, tudi »v nasprotju in na ozadju« stališč Logično filozofskega traktata.</w:t>
            </w:r>
          </w:p>
          <w:p w14:paraId="6BA16724"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Obravnavane teme bodo: narava jezika, narava lastnih imen, pomen, razumevanje, odnos med jezikom in mišljenjem, jezikovne igre, opredeljevanje pojmov v okviru družinske podobnosti (paradigmatski primerki), sledenje pravilom, Wittgensteinova filozofija religije, gotovost in tečajni stavki …</w:t>
            </w:r>
          </w:p>
          <w:p w14:paraId="29FEBD53"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Obravnavana so tudi nekatera Wittgensteinova meta-filozofska vprašanja, ki bodo vpeta med klasično in terapevtsko interpretacijo njegove filozofske metode: narava in cilj filozofije, prednosti in slabosti gramatične metode v primerjavi z drugimi …</w:t>
            </w:r>
          </w:p>
          <w:p w14:paraId="2CB1ECB3"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Predmet sooča Wittgensteinova in wittgensteinska stališča s pomembnimi temami sodobnosti: razlikovanje med védenjem, kako, in védenjem, da skupaj z razlago veščin; epistemske in drugih modalnosti; odnos med jezikom in mišljenjem; teorijska obloženost izkustva in zaznave; umetna inteligenca; mišljenje živali …</w:t>
            </w:r>
          </w:p>
          <w:p w14:paraId="40D256CF" w14:textId="77777777" w:rsidR="0038534A" w:rsidRPr="00537036" w:rsidRDefault="0038534A" w:rsidP="007A769A">
            <w:pPr>
              <w:spacing w:after="0" w:line="240" w:lineRule="auto"/>
              <w:jc w:val="both"/>
              <w:rPr>
                <w:rFonts w:ascii="Arial" w:eastAsia="Times New Roman" w:hAnsi="Arial" w:cs="Arial"/>
                <w:sz w:val="20"/>
                <w:szCs w:val="20"/>
                <w:lang w:eastAsia="sl-SI"/>
              </w:rPr>
            </w:pPr>
            <w:r w:rsidRPr="00537036">
              <w:rPr>
                <w:rFonts w:ascii="Arial" w:hAnsi="Arial" w:cs="Arial"/>
                <w:sz w:val="20"/>
                <w:szCs w:val="20"/>
              </w:rPr>
              <w:t>Študenti_ke predstavijo seminarje (45 min) o ponujenih temah v okviru predavanj, ali pa si izberejo svojo temo, ki se navezuje na téme, predstavljene tam, ali pa svoj seminar navežejo na že znane primerjave Wittgensteinovega filozofema s filozofemi drugih sodobnih avtorjev (Quine, Ryle, McDowell, Cavell, Heidegger, Merleau-Ponty …).</w:t>
            </w:r>
          </w:p>
        </w:tc>
      </w:tr>
      <w:tr w:rsidR="0038534A" w:rsidRPr="00537036" w14:paraId="61C91613"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55CD1987"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FI2 Znanost, tehnologija in človeško izkustvo</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38593712"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51A27E03" w14:textId="77777777" w:rsidR="0038534A" w:rsidRPr="00537036" w:rsidRDefault="0038534A" w:rsidP="007A769A">
            <w:pPr>
              <w:spacing w:after="0" w:line="240" w:lineRule="auto"/>
              <w:jc w:val="both"/>
              <w:rPr>
                <w:rFonts w:ascii="Arial" w:eastAsia="Times New Roman" w:hAnsi="Arial" w:cs="Arial"/>
                <w:sz w:val="20"/>
                <w:szCs w:val="20"/>
                <w:lang w:eastAsia="sl-SI"/>
              </w:rPr>
            </w:pPr>
            <w:r w:rsidRPr="00537036">
              <w:rPr>
                <w:rFonts w:ascii="Arial" w:hAnsi="Arial" w:cs="Arial"/>
                <w:sz w:val="20"/>
                <w:szCs w:val="20"/>
              </w:rPr>
              <w:t xml:space="preserve">Predmet se ukvarja z epistemološkimi, etičnimi, eksistencialnimi in družbenimi vidiki odnosa med znanostjo in tehnologijo na eni ter družbo in življenjskim svetom na drugi strani. Na konkretnih primerih iz biologije, nevroznanosti in psihiatrije bodo prikazane priložnosti in nevarnosti, ki jih prinaša vse bolj tesna prepletenost družbe z znanostjo in različnimi tehnologijami za naše dojemanje samih sebi, sočloveka in sveta.  </w:t>
            </w:r>
          </w:p>
        </w:tc>
      </w:tr>
      <w:tr w:rsidR="0038534A" w:rsidRPr="00537036" w14:paraId="1740BA73"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A60C0B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FR2 Didaktika francoske književnosti</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CCD7F2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293B2D8"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Predmet uvaja študenta v uporabo francoskih in frankofonskih literarnih besedil iz različnih obdobij pri jezikovnem pouku. Študent spozna temeljne metode didaktične obravnave in uporabe književnih besedil. Ob konkretnih primerih (seminarske vaje) razvija in preverja tako uveljavljene kot morebitne nove, inovativne pristope k pouku književnosti v okviru pouka tujega jezika. Predmet vključuje tudi elemente kreativnega pisanja.</w:t>
            </w:r>
          </w:p>
        </w:tc>
      </w:tr>
      <w:tr w:rsidR="0038534A" w:rsidRPr="00537036" w14:paraId="4A7B49E3"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93D872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FR2 Didaktika francoščine 1</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877821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BC5B345"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Smotri in vsebina didaktike francoščine. Didaktika francoščine kot znanstvena disciplina, pregled klasičnih in sodobnih metod poučevanja francoščine, teoretična izhodišča. Obravnavanje posameznih elementov </w:t>
            </w:r>
            <w:r w:rsidRPr="00537036">
              <w:rPr>
                <w:rFonts w:ascii="Arial" w:eastAsiaTheme="minorHAnsi" w:hAnsi="Arial" w:cs="Arial"/>
                <w:sz w:val="20"/>
                <w:szCs w:val="20"/>
              </w:rPr>
              <w:lastRenderedPageBreak/>
              <w:t>jezikovnega pouka. Izreka, slovnica, besedišče. Učne tehnike za usvajanje in razvijanje jezikovnih spretnosti. Francoska in frankofonska civilizacija s posebnim poudarkom na književnosti. Tipologija vaj.</w:t>
            </w:r>
          </w:p>
        </w:tc>
      </w:tr>
      <w:tr w:rsidR="0038534A" w:rsidRPr="00537036" w14:paraId="6A381388"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6CE71E9"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FR2 Didaktika francoščine 2</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8F4FFC9"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A05C3DF"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Preverjanje in ocenjevanje. Predvidevanje težav, popravljanje napak. Načrtovanje preverjanja/ocenjevanja: kriteriji. Sprotno, končno preverjanje. Zunanje preverjanje. Samovrednotenje. Načrtovanje pouka. Učna priprava: določanje glavnih in delnih učnih ciljev. Učne oblike. Učna sredstva. Uporaba učbeniških gradiv in pomožnih sredstev. Učni pripomočki. Učitelj francoščine. Vseživljenjsko izobraževanje. Društva in ustanove, povezana z didaktiko francoščine in popularizacijo tega jezika.</w:t>
            </w:r>
          </w:p>
        </w:tc>
      </w:tr>
      <w:tr w:rsidR="0038534A" w:rsidRPr="00537036" w14:paraId="63DA5FB7"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4523A3A"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FR2 Didaktika francoščine 3</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190732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D9F5059"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Opazovanje pouka (video), analiza učne ure in dajanje povratne informacije; analiza ter kritično vrednotenje učbenikov in drugih gradiv; sestavljanje in tipologija vaj; preverjanje, vrednotenje in ocenjevanje znanja: sprotno, končno, zunanje; vrste testov, kriteriji točkovanja, točkovanje na  konkretnih primerih testov in sestavkov; samovrednotenje.</w:t>
            </w:r>
          </w:p>
        </w:tc>
      </w:tr>
      <w:tr w:rsidR="0038534A" w:rsidRPr="00537036" w14:paraId="6FA09538"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B96D336"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FR2 Francoska književnost 16. stoletja</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4318F63"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C56C1D3"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Predmet Francoska književnost 16. stoletja  obsega razvoj literarne motivike ter temeljne zvrsti in slogovne figure, ki predstavljajo zasnovo in zgodovinsko rdečo nit francoske književnosti tega obdobja. Predmetna snov izhaja iz temeljnih vplivov na francosko književno produkcijo, na primer Erazmovih idej in del, italijanske renesanse, reformacije (Calvin) itd. Podana so izbrana poglavja, predmet pa študente podrobneje seznani književnostjo in miselnostjo 16. stoletja, v okviru katere je posebna pozornost namenjena reprezentativnim besedilom posameznih zvrsti, začetkom humanizma in vplivom reformacijske miselnosti in senzibilnosti, ki pomenijo zasnovo samorazumevanja evropskega človeka. Pomemben del snovi zajema sodobno metodologijo in hermenevtična vprašanja branja in razumevanja renesančnih besedil. Predstavljeni so pomembni sodobni avtorji, kot so Jean Delumeau, James Dauphiné, J.-Cl. Margolin, Daniel Ménager, Jean Céard, Leo Spitzer in drugi.</w:t>
            </w:r>
          </w:p>
          <w:p w14:paraId="1756950B"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Predmet se v glavnem omejuje na razvoj francoske literarne umetnosti, v katerega vključuje tudi italijanske, latinske in druge vplive.</w:t>
            </w:r>
          </w:p>
        </w:tc>
      </w:tr>
      <w:tr w:rsidR="0038534A" w:rsidRPr="00537036" w14:paraId="63D49B0D"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E89777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FR2 Francoska književnost in druge umetnosti</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AB8B5EB"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B27E04D"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shd w:val="clear" w:color="auto" w:fill="FFFFFF"/>
              </w:rPr>
              <w:t>Seminar se prične z uvodom o povezavah med književnostjo in drugimi umetnostmi nasploh. Sledi predstavitev različnih oblik teh odnosov v francoski kulturi (motiv slike v književnosti, različne oblike prirejanja literarnega dela za film, uporaba filmskih in glasbenih postopkov v sodobni literaturi, itd.). Za temo raziskovalne naloge si študentje izberejo konkreten primer povezave, ki ga podrobno analizirajo.</w:t>
            </w:r>
          </w:p>
        </w:tc>
      </w:tr>
      <w:tr w:rsidR="0038534A" w:rsidRPr="00537036" w14:paraId="3CF723BD"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E4D1A96" w14:textId="77777777" w:rsidR="0038534A" w:rsidRPr="00537036" w:rsidRDefault="0038534A" w:rsidP="00286573">
            <w:pPr>
              <w:spacing w:after="0" w:line="240" w:lineRule="auto"/>
              <w:jc w:val="both"/>
              <w:rPr>
                <w:rFonts w:ascii="Arial" w:eastAsia="Times New Roman" w:hAnsi="Arial" w:cs="Arial"/>
                <w:sz w:val="20"/>
                <w:szCs w:val="20"/>
              </w:rPr>
            </w:pPr>
            <w:r w:rsidRPr="00537036">
              <w:rPr>
                <w:rFonts w:ascii="Arial" w:hAnsi="Arial" w:cs="Arial"/>
                <w:sz w:val="20"/>
                <w:szCs w:val="20"/>
              </w:rPr>
              <w:t>FR2 Francoska književnost srednjega veka</w:t>
            </w:r>
          </w:p>
          <w:p w14:paraId="1F01D6AB" w14:textId="77777777" w:rsidR="0038534A" w:rsidRPr="00537036" w:rsidRDefault="0038534A" w:rsidP="00286573">
            <w:pPr>
              <w:spacing w:after="0" w:line="240" w:lineRule="auto"/>
              <w:jc w:val="both"/>
              <w:rPr>
                <w:rFonts w:ascii="Arial" w:hAnsi="Arial" w:cs="Arial"/>
                <w:sz w:val="20"/>
                <w:szCs w:val="20"/>
              </w:rPr>
            </w:pP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495206F"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80A12A7"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Predmet Francoska srednjeveška književnost obsega razvoj literarne motivike ter temeljnih zvrsti in slogovnih figur, ki predstavljajo zasnovo in zgodovinsko rdečo nit francoske srednjeveške književnosti. Predmetna snov izhaja iz dveh temeljnih stebrov umetnostne produkcije nasploh, to sta antična mitologija in Biblija kot osnovni pisani vir, k čemur je treba dodati še druge »avtoritete«, patristična besedila in sočasne teološke tendence. Podana so izbrana poglavja, predmet pa študente podrobneje seznani s </w:t>
            </w:r>
            <w:r w:rsidRPr="00537036">
              <w:rPr>
                <w:rFonts w:ascii="Arial" w:hAnsi="Arial" w:cs="Arial"/>
                <w:sz w:val="20"/>
                <w:szCs w:val="20"/>
              </w:rPr>
              <w:lastRenderedPageBreak/>
              <w:t>srednjeveško književnostjo in miselnostjo, v okviru katere je posebna pozornost namenjena reprezentativnim besedilom posameznih zvrsti, pomemben del snovi pa zajema tudi sodobno metodologijo in hermenevtična vprašanja branja in razumevanja srednjeveških in renesančnih besedil. Predstavljeni so tudi pomembni sodobni avtorji.</w:t>
            </w:r>
          </w:p>
          <w:p w14:paraId="057A395C"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Predmet se v glavnem omejuje na francoski razvoj literarne umetnosti, v katerega vključuje tudi arabske, keltske, latinske, provansalske in druge vplive.</w:t>
            </w:r>
          </w:p>
        </w:tc>
      </w:tr>
      <w:tr w:rsidR="0038534A" w:rsidRPr="00537036" w14:paraId="33AEC09F"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7022CEAB" w14:textId="77777777" w:rsidR="0038534A" w:rsidRPr="00537036" w:rsidRDefault="0038534A" w:rsidP="00354B32">
            <w:pPr>
              <w:spacing w:after="0" w:line="240" w:lineRule="auto"/>
              <w:jc w:val="both"/>
              <w:rPr>
                <w:rFonts w:ascii="Arial" w:eastAsia="Times New Roman" w:hAnsi="Arial" w:cs="Arial"/>
                <w:sz w:val="20"/>
                <w:szCs w:val="20"/>
              </w:rPr>
            </w:pPr>
            <w:r w:rsidRPr="00537036">
              <w:rPr>
                <w:rFonts w:ascii="Arial" w:eastAsia="Times New Roman" w:hAnsi="Arial" w:cs="Arial"/>
                <w:sz w:val="20"/>
                <w:szCs w:val="20"/>
              </w:rPr>
              <w:lastRenderedPageBreak/>
              <w:t>FR2 Francoska literarna teorija in kritika</w:t>
            </w:r>
          </w:p>
          <w:p w14:paraId="025F5B21" w14:textId="77777777" w:rsidR="0038534A" w:rsidRPr="00537036" w:rsidRDefault="0038534A" w:rsidP="00354B32">
            <w:pPr>
              <w:spacing w:after="0" w:line="240" w:lineRule="auto"/>
              <w:jc w:val="both"/>
              <w:rPr>
                <w:rFonts w:ascii="Arial" w:hAnsi="Arial" w:cs="Arial"/>
                <w:sz w:val="20"/>
                <w:szCs w:val="20"/>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1F37AEC6" w14:textId="77777777" w:rsidR="0038534A" w:rsidRPr="00537036" w:rsidRDefault="0038534A" w:rsidP="00354B32">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363894BC" w14:textId="77777777" w:rsidR="0038534A" w:rsidRPr="00537036" w:rsidRDefault="0038534A" w:rsidP="00354B32">
            <w:pPr>
              <w:spacing w:after="0" w:line="240" w:lineRule="auto"/>
              <w:jc w:val="both"/>
              <w:rPr>
                <w:rFonts w:ascii="Arial" w:hAnsi="Arial" w:cs="Arial"/>
                <w:sz w:val="20"/>
                <w:szCs w:val="20"/>
              </w:rPr>
            </w:pPr>
            <w:r w:rsidRPr="00537036">
              <w:rPr>
                <w:rFonts w:ascii="Arial" w:hAnsi="Arial" w:cs="Arial"/>
                <w:sz w:val="20"/>
                <w:szCs w:val="20"/>
                <w:shd w:val="clear" w:color="auto" w:fill="FFFFFF"/>
              </w:rPr>
              <w:t>Predmet uvodoma poseže v 'predzgodovino' literarne teorije in kritike v Franciji (Plejada v 16. stoletju; spor med 'starimi' in 'modernimi' v 17. stoletju) ter se nato posveti razvoju francoske literarne teorije in kritike v 19. in 20. stoletju. Ob reprezentativnih besedilih obravnava naslednje teme: Diderot kot literarni kritik; Mme de Staël in Benjamin Constant; Sainte-Beuve in biografska metoda; Taine in pozitivizem; Lanson in temelji moderne literarne zgodovine; Mornet in začetki duhovne zgodovine; Bachelard in začetki tematske kritike; tematska kritika in njeni najpomembnejši predstavniki (Richard, Poulet, Starobinski); 'psihokritika' (Ch. Mauron); strukturalizem (R. Barthes; M.L. Goldmann); začetki semiotike (skupina 'Tel Quel'); G. Genette.</w:t>
            </w:r>
          </w:p>
        </w:tc>
      </w:tr>
      <w:tr w:rsidR="0038534A" w:rsidRPr="00537036" w14:paraId="150E486B"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22062CF" w14:textId="77777777" w:rsidR="0038534A" w:rsidRPr="00537036" w:rsidRDefault="0038534A" w:rsidP="00354B32">
            <w:pPr>
              <w:spacing w:after="0" w:line="240" w:lineRule="auto"/>
              <w:jc w:val="both"/>
              <w:rPr>
                <w:rFonts w:ascii="Arial" w:eastAsia="Times New Roman" w:hAnsi="Arial" w:cs="Arial"/>
                <w:sz w:val="20"/>
                <w:szCs w:val="20"/>
              </w:rPr>
            </w:pPr>
            <w:r w:rsidRPr="00537036">
              <w:rPr>
                <w:rFonts w:ascii="Arial" w:eastAsia="Times New Roman" w:hAnsi="Arial" w:cs="Arial"/>
                <w:sz w:val="20"/>
                <w:szCs w:val="20"/>
              </w:rPr>
              <w:t>FR2 Francosko-slovenski literarni stiki</w:t>
            </w:r>
          </w:p>
          <w:p w14:paraId="3F7B913E" w14:textId="77777777" w:rsidR="0038534A" w:rsidRPr="00537036" w:rsidRDefault="0038534A" w:rsidP="00354B32">
            <w:pPr>
              <w:spacing w:after="0" w:line="240" w:lineRule="auto"/>
              <w:jc w:val="both"/>
              <w:rPr>
                <w:rFonts w:ascii="Arial" w:eastAsia="Times New Roman" w:hAnsi="Arial" w:cs="Arial"/>
                <w:sz w:val="20"/>
                <w:szCs w:val="20"/>
                <w:lang w:eastAsia="sl-SI"/>
              </w:rPr>
            </w:pP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27FBC89" w14:textId="77777777" w:rsidR="0038534A" w:rsidRPr="00537036" w:rsidRDefault="0038534A" w:rsidP="00354B32">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9709268" w14:textId="77777777" w:rsidR="0038534A" w:rsidRPr="00537036" w:rsidRDefault="0038534A" w:rsidP="00537036">
            <w:pPr>
              <w:shd w:val="clear" w:color="auto" w:fill="FFFFFF"/>
              <w:spacing w:after="15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Seminar predstavlja razvoj slovenskih literarnih odnosov z dveh vidikov:</w:t>
            </w:r>
          </w:p>
          <w:p w14:paraId="6EAD9A4A" w14:textId="77777777" w:rsidR="0038534A" w:rsidRPr="00537036" w:rsidRDefault="0038534A" w:rsidP="00537036">
            <w:pPr>
              <w:shd w:val="clear" w:color="auto" w:fill="FFFFFF"/>
              <w:spacing w:after="15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w:t>
            </w:r>
            <w:r w:rsidRPr="00537036">
              <w:rPr>
                <w:rFonts w:ascii="Arial" w:eastAsia="Times New Roman" w:hAnsi="Arial" w:cs="Arial"/>
                <w:sz w:val="20"/>
                <w:szCs w:val="20"/>
                <w:lang w:eastAsia="sl-SI"/>
              </w:rPr>
              <w:tab/>
              <w:t>Razvoj prevajanja francoske književnosti v slovenski jezik in slovenske književnosti v francoski jezik;</w:t>
            </w:r>
          </w:p>
          <w:p w14:paraId="1504F90E" w14:textId="77777777" w:rsidR="0038534A" w:rsidRPr="00537036" w:rsidRDefault="0038534A" w:rsidP="00537036">
            <w:pPr>
              <w:shd w:val="clear" w:color="auto" w:fill="FFFFFF"/>
              <w:spacing w:after="15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w:t>
            </w:r>
            <w:r w:rsidRPr="00537036">
              <w:rPr>
                <w:rFonts w:ascii="Arial" w:eastAsia="Times New Roman" w:hAnsi="Arial" w:cs="Arial"/>
                <w:sz w:val="20"/>
                <w:szCs w:val="20"/>
                <w:lang w:eastAsia="sl-SI"/>
              </w:rPr>
              <w:tab/>
              <w:t>Vpliv francoske književnosti na razvoj slovenske književnosti.</w:t>
            </w:r>
          </w:p>
          <w:p w14:paraId="7AD33E69" w14:textId="77777777" w:rsidR="0038534A" w:rsidRPr="00537036" w:rsidRDefault="0038534A" w:rsidP="00537036">
            <w:pPr>
              <w:shd w:val="clear" w:color="auto" w:fill="FFFFFF"/>
              <w:spacing w:after="15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Teme za seminarske naloge bodo torej lahko iz dveh različnih področij: iz traduktologije ali iz raziskovanja vplivov.</w:t>
            </w:r>
          </w:p>
        </w:tc>
      </w:tr>
      <w:tr w:rsidR="0038534A" w:rsidRPr="00537036" w14:paraId="2F9C95C9"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FFCF787"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FR2 Francoščina in romanski jeziki</w:t>
            </w:r>
          </w:p>
          <w:p w14:paraId="06B0DAE6" w14:textId="77777777" w:rsidR="0038534A" w:rsidRPr="00537036" w:rsidRDefault="0038534A" w:rsidP="00286573">
            <w:pPr>
              <w:spacing w:after="0" w:line="240" w:lineRule="auto"/>
              <w:jc w:val="both"/>
              <w:rPr>
                <w:rFonts w:ascii="Arial" w:eastAsia="Times New Roman" w:hAnsi="Arial" w:cs="Arial"/>
                <w:sz w:val="20"/>
                <w:szCs w:val="20"/>
              </w:rPr>
            </w:pP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9CA6FC3"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62E6D3E"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Romanski jeziki: definicija pojma "Romanija"; težave in dileme pri klasifikaciji romanskih jezikov in različni kriteriji razvrščanja; razdelitev romanskih jezikov po geografskem kriteriju, njene prednosti in slabosti.</w:t>
            </w:r>
          </w:p>
          <w:p w14:paraId="6E21E8D2"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Balkanska romanščina, italoromanščina, retoromanščina, galoromanščina, iberoromanščina: nastanek, zgodovinski razvoj, razširjenost in sociolingvistični položaj posameznih jezikov iz vsake jezikovne skupine s poudarkom na galoromanščini, predvsem na francoščini ter njenih podobnostih in posebnostih glede na druge romanske jezike. Študij primerov besedil in zvočnih posnetkov v različnih romanskih jezikih.</w:t>
            </w:r>
          </w:p>
          <w:p w14:paraId="25ED9F86"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Romansko jezikoslovje: predmet preučevanja, kratka zgodovina vede in cilji.</w:t>
            </w:r>
          </w:p>
          <w:p w14:paraId="280DAC6D" w14:textId="77777777" w:rsidR="0038534A" w:rsidRPr="00537036" w:rsidRDefault="0038534A" w:rsidP="00286573">
            <w:pPr>
              <w:spacing w:after="0" w:line="240" w:lineRule="auto"/>
              <w:jc w:val="both"/>
              <w:rPr>
                <w:rFonts w:ascii="Arial" w:hAnsi="Arial" w:cs="Arial"/>
                <w:sz w:val="20"/>
                <w:szCs w:val="20"/>
              </w:rPr>
            </w:pPr>
          </w:p>
        </w:tc>
      </w:tr>
      <w:tr w:rsidR="0038534A" w:rsidRPr="00537036" w14:paraId="105BDADD"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252AFEBD" w14:textId="77777777" w:rsidR="0038534A" w:rsidRPr="00537036" w:rsidRDefault="0038534A" w:rsidP="00354B32">
            <w:pPr>
              <w:spacing w:after="0" w:line="240" w:lineRule="auto"/>
              <w:jc w:val="both"/>
              <w:rPr>
                <w:rFonts w:ascii="Arial" w:hAnsi="Arial" w:cs="Arial"/>
                <w:sz w:val="20"/>
                <w:szCs w:val="20"/>
              </w:rPr>
            </w:pPr>
            <w:r w:rsidRPr="00537036">
              <w:rPr>
                <w:rFonts w:ascii="Arial" w:eastAsia="Times New Roman" w:hAnsi="Arial" w:cs="Arial"/>
                <w:sz w:val="20"/>
                <w:szCs w:val="20"/>
                <w:lang w:eastAsia="sl-SI"/>
              </w:rPr>
              <w:lastRenderedPageBreak/>
              <w:t>FR2 Izbrana poglavja iz francoske slovnice</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7D7B4D68" w14:textId="77777777" w:rsidR="0038534A" w:rsidRPr="00537036" w:rsidRDefault="0038534A" w:rsidP="00354B32">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7E558A2F" w14:textId="77777777" w:rsidR="0038534A" w:rsidRPr="00537036" w:rsidRDefault="0038534A" w:rsidP="00354B32">
            <w:pPr>
              <w:rPr>
                <w:rFonts w:ascii="Arial" w:hAnsi="Arial" w:cs="Arial"/>
                <w:sz w:val="20"/>
                <w:szCs w:val="20"/>
              </w:rPr>
            </w:pPr>
            <w:r w:rsidRPr="00537036">
              <w:rPr>
                <w:rFonts w:ascii="Arial" w:hAnsi="Arial" w:cs="Arial"/>
                <w:sz w:val="20"/>
                <w:szCs w:val="20"/>
              </w:rPr>
              <w:t>Pregled teorije slovnice. Jezikovna struktura kot osnovna komunikacijska shema. Razmerje med maternim in tujim/drugim jezikom. Vpliv naglaševanja na razvoj francoskega jezika. Specifika francoskega jezikovnega sistema:</w:t>
            </w:r>
          </w:p>
          <w:p w14:paraId="32A33392" w14:textId="77777777" w:rsidR="0038534A" w:rsidRPr="00537036" w:rsidRDefault="0038534A" w:rsidP="00354B32">
            <w:pPr>
              <w:numPr>
                <w:ilvl w:val="0"/>
                <w:numId w:val="60"/>
              </w:numPr>
              <w:spacing w:after="0" w:line="240" w:lineRule="auto"/>
              <w:rPr>
                <w:rFonts w:ascii="Arial" w:hAnsi="Arial" w:cs="Arial"/>
                <w:sz w:val="20"/>
                <w:szCs w:val="20"/>
              </w:rPr>
            </w:pPr>
            <w:r w:rsidRPr="00537036">
              <w:rPr>
                <w:rFonts w:ascii="Arial" w:hAnsi="Arial" w:cs="Arial"/>
                <w:sz w:val="20"/>
                <w:szCs w:val="20"/>
              </w:rPr>
              <w:t>vokalizem in konzonantizem</w:t>
            </w:r>
          </w:p>
          <w:p w14:paraId="39FE43AD" w14:textId="77777777" w:rsidR="0038534A" w:rsidRPr="00537036" w:rsidRDefault="0038534A" w:rsidP="00354B32">
            <w:pPr>
              <w:numPr>
                <w:ilvl w:val="0"/>
                <w:numId w:val="60"/>
              </w:numPr>
              <w:spacing w:after="0" w:line="240" w:lineRule="auto"/>
              <w:rPr>
                <w:rFonts w:ascii="Arial" w:hAnsi="Arial" w:cs="Arial"/>
                <w:sz w:val="20"/>
                <w:szCs w:val="20"/>
              </w:rPr>
            </w:pPr>
            <w:r w:rsidRPr="00537036">
              <w:rPr>
                <w:rFonts w:ascii="Arial" w:hAnsi="Arial" w:cs="Arial"/>
                <w:sz w:val="20"/>
                <w:szCs w:val="20"/>
              </w:rPr>
              <w:t>klasifikacija francoskega glagola</w:t>
            </w:r>
          </w:p>
          <w:p w14:paraId="6A77234E" w14:textId="77777777" w:rsidR="0038534A" w:rsidRPr="00537036" w:rsidRDefault="0038534A" w:rsidP="00354B32">
            <w:pPr>
              <w:numPr>
                <w:ilvl w:val="0"/>
                <w:numId w:val="60"/>
              </w:numPr>
              <w:spacing w:after="0" w:line="240" w:lineRule="auto"/>
              <w:rPr>
                <w:rFonts w:ascii="Arial" w:hAnsi="Arial" w:cs="Arial"/>
                <w:sz w:val="20"/>
                <w:szCs w:val="20"/>
              </w:rPr>
            </w:pPr>
            <w:r w:rsidRPr="00537036">
              <w:rPr>
                <w:rFonts w:ascii="Arial" w:hAnsi="Arial" w:cs="Arial"/>
                <w:sz w:val="20"/>
                <w:szCs w:val="20"/>
              </w:rPr>
              <w:t>usklajevanje preteklega deležnika</w:t>
            </w:r>
          </w:p>
          <w:p w14:paraId="779250E8" w14:textId="77777777" w:rsidR="0038534A" w:rsidRPr="00537036" w:rsidRDefault="0038534A" w:rsidP="00354B32">
            <w:pPr>
              <w:numPr>
                <w:ilvl w:val="0"/>
                <w:numId w:val="60"/>
              </w:numPr>
              <w:spacing w:after="0" w:line="240" w:lineRule="auto"/>
              <w:rPr>
                <w:rFonts w:ascii="Arial" w:hAnsi="Arial" w:cs="Arial"/>
                <w:sz w:val="20"/>
                <w:szCs w:val="20"/>
              </w:rPr>
            </w:pPr>
            <w:r w:rsidRPr="00537036">
              <w:rPr>
                <w:rFonts w:ascii="Arial" w:hAnsi="Arial" w:cs="Arial"/>
                <w:sz w:val="20"/>
                <w:szCs w:val="20"/>
              </w:rPr>
              <w:t>določevalniki (déterminants)</w:t>
            </w:r>
          </w:p>
          <w:p w14:paraId="4336D1DC" w14:textId="77777777" w:rsidR="0038534A" w:rsidRPr="00537036" w:rsidRDefault="0038534A" w:rsidP="00354B32">
            <w:pPr>
              <w:numPr>
                <w:ilvl w:val="0"/>
                <w:numId w:val="60"/>
              </w:numPr>
              <w:spacing w:after="0" w:line="240" w:lineRule="auto"/>
              <w:rPr>
                <w:rFonts w:ascii="Arial" w:hAnsi="Arial" w:cs="Arial"/>
                <w:sz w:val="20"/>
                <w:szCs w:val="20"/>
              </w:rPr>
            </w:pPr>
            <w:r w:rsidRPr="00537036">
              <w:rPr>
                <w:rFonts w:ascii="Arial" w:hAnsi="Arial" w:cs="Arial"/>
                <w:sz w:val="20"/>
                <w:szCs w:val="20"/>
              </w:rPr>
              <w:t>struktura in raba člena: določni, nedoločni, delni</w:t>
            </w:r>
          </w:p>
          <w:p w14:paraId="291DCF3F" w14:textId="77777777" w:rsidR="0038534A" w:rsidRPr="00537036" w:rsidRDefault="0038534A" w:rsidP="00354B32">
            <w:pPr>
              <w:numPr>
                <w:ilvl w:val="0"/>
                <w:numId w:val="60"/>
              </w:numPr>
              <w:spacing w:after="0" w:line="240" w:lineRule="auto"/>
              <w:rPr>
                <w:rFonts w:ascii="Arial" w:hAnsi="Arial" w:cs="Arial"/>
                <w:sz w:val="20"/>
                <w:szCs w:val="20"/>
              </w:rPr>
            </w:pPr>
            <w:r w:rsidRPr="00537036">
              <w:rPr>
                <w:rFonts w:ascii="Arial" w:hAnsi="Arial" w:cs="Arial"/>
                <w:sz w:val="20"/>
                <w:szCs w:val="20"/>
              </w:rPr>
              <w:t>zaimek in pridevniški določevalniki</w:t>
            </w:r>
          </w:p>
          <w:p w14:paraId="77A4740F" w14:textId="77777777" w:rsidR="0038534A" w:rsidRPr="00537036" w:rsidRDefault="0038534A" w:rsidP="00354B32">
            <w:pPr>
              <w:numPr>
                <w:ilvl w:val="0"/>
                <w:numId w:val="60"/>
              </w:numPr>
              <w:spacing w:after="0" w:line="240" w:lineRule="auto"/>
              <w:rPr>
                <w:rFonts w:ascii="Arial" w:hAnsi="Arial" w:cs="Arial"/>
                <w:sz w:val="20"/>
                <w:szCs w:val="20"/>
              </w:rPr>
            </w:pPr>
            <w:r w:rsidRPr="00537036">
              <w:rPr>
                <w:rFonts w:ascii="Arial" w:hAnsi="Arial" w:cs="Arial"/>
                <w:sz w:val="20"/>
                <w:szCs w:val="20"/>
              </w:rPr>
              <w:t>besedni red: položaj pridevnika in prislova</w:t>
            </w:r>
          </w:p>
          <w:p w14:paraId="7B054AEC" w14:textId="77777777" w:rsidR="0038534A" w:rsidRPr="00537036" w:rsidRDefault="0038534A" w:rsidP="00354B32">
            <w:pPr>
              <w:numPr>
                <w:ilvl w:val="0"/>
                <w:numId w:val="60"/>
              </w:numPr>
              <w:spacing w:after="0" w:line="240" w:lineRule="auto"/>
              <w:rPr>
                <w:rFonts w:ascii="Arial" w:hAnsi="Arial" w:cs="Arial"/>
                <w:sz w:val="20"/>
                <w:szCs w:val="20"/>
              </w:rPr>
            </w:pPr>
            <w:r w:rsidRPr="00537036">
              <w:rPr>
                <w:rFonts w:ascii="Arial" w:hAnsi="Arial" w:cs="Arial"/>
                <w:sz w:val="20"/>
                <w:szCs w:val="20"/>
              </w:rPr>
              <w:t>zanikanje: leksikalno in skladenjsko</w:t>
            </w:r>
          </w:p>
          <w:p w14:paraId="15183A18" w14:textId="77777777" w:rsidR="0038534A" w:rsidRPr="00537036" w:rsidRDefault="0038534A" w:rsidP="00354B32">
            <w:pPr>
              <w:numPr>
                <w:ilvl w:val="0"/>
                <w:numId w:val="60"/>
              </w:numPr>
              <w:spacing w:after="0" w:line="240" w:lineRule="auto"/>
              <w:rPr>
                <w:rFonts w:ascii="Arial" w:hAnsi="Arial" w:cs="Arial"/>
                <w:sz w:val="20"/>
                <w:szCs w:val="20"/>
              </w:rPr>
            </w:pPr>
            <w:r w:rsidRPr="00537036">
              <w:rPr>
                <w:rFonts w:ascii="Arial" w:hAnsi="Arial" w:cs="Arial"/>
                <w:sz w:val="20"/>
                <w:szCs w:val="20"/>
              </w:rPr>
              <w:t>prozodija in metrika</w:t>
            </w:r>
          </w:p>
          <w:p w14:paraId="5D797605" w14:textId="77777777" w:rsidR="0038534A" w:rsidRPr="00537036" w:rsidRDefault="0038534A" w:rsidP="00354B32">
            <w:pPr>
              <w:numPr>
                <w:ilvl w:val="0"/>
                <w:numId w:val="60"/>
              </w:numPr>
              <w:spacing w:after="0" w:line="240" w:lineRule="auto"/>
              <w:rPr>
                <w:rFonts w:ascii="Arial" w:hAnsi="Arial" w:cs="Arial"/>
                <w:sz w:val="20"/>
                <w:szCs w:val="20"/>
              </w:rPr>
            </w:pPr>
            <w:r w:rsidRPr="00537036">
              <w:rPr>
                <w:rFonts w:ascii="Arial" w:hAnsi="Arial" w:cs="Arial"/>
                <w:sz w:val="20"/>
                <w:szCs w:val="20"/>
              </w:rPr>
              <w:t>konjunktiv: struktura in raba</w:t>
            </w:r>
          </w:p>
          <w:p w14:paraId="17B18CB7" w14:textId="77777777" w:rsidR="0038534A" w:rsidRPr="00537036" w:rsidRDefault="0038534A" w:rsidP="00354B32">
            <w:pPr>
              <w:numPr>
                <w:ilvl w:val="0"/>
                <w:numId w:val="60"/>
              </w:numPr>
              <w:spacing w:after="0" w:line="240" w:lineRule="auto"/>
              <w:rPr>
                <w:rFonts w:ascii="Arial" w:hAnsi="Arial" w:cs="Arial"/>
                <w:sz w:val="20"/>
                <w:szCs w:val="20"/>
              </w:rPr>
            </w:pPr>
            <w:r w:rsidRPr="00537036">
              <w:rPr>
                <w:rFonts w:ascii="Arial" w:hAnsi="Arial" w:cs="Arial"/>
                <w:sz w:val="20"/>
                <w:szCs w:val="20"/>
              </w:rPr>
              <w:t>števniki</w:t>
            </w:r>
          </w:p>
          <w:p w14:paraId="116FF55E" w14:textId="77777777" w:rsidR="0038534A" w:rsidRPr="00537036" w:rsidRDefault="0038534A" w:rsidP="00354B32">
            <w:pPr>
              <w:numPr>
                <w:ilvl w:val="0"/>
                <w:numId w:val="60"/>
              </w:numPr>
              <w:spacing w:after="0" w:line="240" w:lineRule="auto"/>
              <w:rPr>
                <w:rFonts w:ascii="Arial" w:hAnsi="Arial" w:cs="Arial"/>
                <w:sz w:val="20"/>
                <w:szCs w:val="20"/>
              </w:rPr>
            </w:pPr>
            <w:r w:rsidRPr="00537036">
              <w:rPr>
                <w:rFonts w:ascii="Arial" w:hAnsi="Arial" w:cs="Arial"/>
                <w:sz w:val="20"/>
                <w:szCs w:val="20"/>
              </w:rPr>
              <w:t>struktura in raba grafičnih znamenj in ločil</w:t>
            </w:r>
          </w:p>
          <w:p w14:paraId="0F24C30F" w14:textId="77777777" w:rsidR="0038534A" w:rsidRPr="00537036" w:rsidRDefault="0038534A" w:rsidP="00537036">
            <w:pPr>
              <w:numPr>
                <w:ilvl w:val="0"/>
                <w:numId w:val="60"/>
              </w:numPr>
              <w:spacing w:after="0" w:line="240" w:lineRule="auto"/>
              <w:rPr>
                <w:rFonts w:ascii="Arial" w:hAnsi="Arial" w:cs="Arial"/>
                <w:sz w:val="20"/>
                <w:szCs w:val="20"/>
              </w:rPr>
            </w:pPr>
            <w:r w:rsidRPr="00537036">
              <w:rPr>
                <w:rFonts w:ascii="Arial" w:hAnsi="Arial" w:cs="Arial"/>
                <w:sz w:val="20"/>
                <w:szCs w:val="20"/>
              </w:rPr>
              <w:t>analiza deiktičnih prvin v francoščini.</w:t>
            </w:r>
          </w:p>
        </w:tc>
      </w:tr>
      <w:tr w:rsidR="0038534A" w:rsidRPr="00537036" w14:paraId="2FA0A595"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2EE7FD8B" w14:textId="77777777" w:rsidR="0038534A" w:rsidRPr="00537036" w:rsidRDefault="0038534A" w:rsidP="00354B32">
            <w:pPr>
              <w:spacing w:after="0" w:line="240" w:lineRule="auto"/>
              <w:jc w:val="both"/>
              <w:rPr>
                <w:rFonts w:ascii="Arial" w:hAnsi="Arial" w:cs="Arial"/>
                <w:sz w:val="20"/>
                <w:szCs w:val="20"/>
              </w:rPr>
            </w:pPr>
            <w:r w:rsidRPr="00537036">
              <w:rPr>
                <w:rFonts w:ascii="Arial" w:eastAsia="Times New Roman" w:hAnsi="Arial" w:cs="Arial"/>
                <w:sz w:val="20"/>
                <w:szCs w:val="20"/>
                <w:lang w:eastAsia="sl-SI"/>
              </w:rPr>
              <w:t>FR2 Jezikovne tehnologije za francoščino</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14F68C40" w14:textId="77777777" w:rsidR="0038534A" w:rsidRPr="00537036" w:rsidRDefault="0038534A" w:rsidP="00354B32">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516F230E" w14:textId="77777777" w:rsidR="0038534A" w:rsidRPr="00537036" w:rsidRDefault="0038534A" w:rsidP="00354B32">
            <w:pPr>
              <w:spacing w:after="0" w:line="240" w:lineRule="auto"/>
              <w:jc w:val="both"/>
              <w:rPr>
                <w:rFonts w:ascii="Arial" w:hAnsi="Arial" w:cs="Arial"/>
                <w:sz w:val="20"/>
                <w:szCs w:val="20"/>
              </w:rPr>
            </w:pPr>
            <w:r w:rsidRPr="00537036">
              <w:rPr>
                <w:rFonts w:ascii="Arial" w:eastAsiaTheme="minorHAnsi" w:hAnsi="Arial" w:cs="Arial"/>
                <w:sz w:val="20"/>
                <w:szCs w:val="20"/>
              </w:rPr>
              <w:t>Pri predmetu se seznanimo z osnovnimi koncepti in tipologijo jezikovnih tehnologij (govorne in pisne tehnologije, jezikovni viri in jezikovna orodja). V nadaljevanju študenti spoznajo različne jezikovne vire in orodja ter korpusne metode, ki jih uporabljamo pri prevajanju. Posvetimo se tudi orodjem za poučevanje in učenje francoščine (uporaba in priprava interaktivnih didaktičnih gradiv).</w:t>
            </w:r>
          </w:p>
        </w:tc>
      </w:tr>
      <w:tr w:rsidR="0038534A" w:rsidRPr="00537036" w14:paraId="128C98CA"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0FD024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FR2 Latinščina za franciste  A2</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54CF34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41E8978"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Obvladovanj besedišča s predalnih tematskih polj; iskanje francoske ustreznice latinskih besed; tvorjenje pravilnih oblik, besednih zvez in krajših stavkov v skladu z jezikovnimi pravili klasične latinitete; prepoznavanje in razumevanje predelane latinske slovnične strukture;  razumevanje in prevajanje prirejenih krajših besedil; slovnično komentiranje krajših besedil.</w:t>
            </w:r>
          </w:p>
        </w:tc>
      </w:tr>
      <w:tr w:rsidR="0038534A" w:rsidRPr="00537036" w14:paraId="32CE8A34"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6CE28D8"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FR2 Latinščina za franciste A1</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E01A76F"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081134F"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Branje latinskih besedil po pravilih klasične in tradicionalne izgovarjave;  obvladovanje osnovnega besedišča; iskanje francoske ustreznice latinskih besed; tvorjenje pravilnih oblik, besednih zvez in krajših stavkov v skladu z jezikovnimi pravili klasične latinitete; prepoznavanje in razumevanje predelane latinske slovnične strukture;  razumevanje prirejenih krajših besedil; slovnično komentiranje krajših besedil.</w:t>
            </w:r>
          </w:p>
        </w:tc>
      </w:tr>
      <w:tr w:rsidR="0038534A" w:rsidRPr="00537036" w14:paraId="4460CCAE"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898B1D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FR2 Literarno prevajanje</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4EAC9B0"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E483D34"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Umetnostno in neumetnostno besedilo. Estetski motiv in intenca v tvorbi teksta. Poetične razsežnosti jezikovnega znaka. Prevajanje kot komunikacijska dejavnost. Zvrsti umetnostnih besedil. Narativni </w:t>
            </w:r>
            <w:r w:rsidRPr="00537036">
              <w:rPr>
                <w:rFonts w:ascii="Arial" w:eastAsiaTheme="minorHAnsi" w:hAnsi="Arial" w:cs="Arial"/>
                <w:sz w:val="20"/>
                <w:szCs w:val="20"/>
              </w:rPr>
              <w:lastRenderedPageBreak/>
              <w:t>postopki: analiza in sinteza. Pesemsko besedilo: verzifikacija, govorni izvori poezije, glasovne reprezentacije. Prozno besedilo: analitični pristop, raba glagolskih časov, narativni prijemi. Gledališko besedilo: njegova izrazna hibridnost. Dialog, monolog in didaskalija. Problem naslova. Vprašanje sloga: analiza intence in komunikacijskih strategij pisave. Analiza izhodiščnega besedila, njegove umeščenosti v kulturnozgodovinski prostor, avtorstva in avtoritete (intence). Raziskava formalnih in slogovnih strategij v izvirniku in v ciljnem jeziku. Analiza kohezijskih in koherenčnih prvin v besedilu. Odnos med fonijo in grafijo v literarni umetnini: poezija, gledališče. Analiza narativnih struktur. Problem interpretacije in prevajalčevega avtorstva.</w:t>
            </w:r>
          </w:p>
        </w:tc>
      </w:tr>
      <w:tr w:rsidR="0038534A" w:rsidRPr="00537036" w14:paraId="2636BA34"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5099126A" w14:textId="77777777" w:rsidR="0038534A" w:rsidRPr="00537036" w:rsidRDefault="0038534A" w:rsidP="00354B32">
            <w:pPr>
              <w:spacing w:after="0" w:line="240" w:lineRule="auto"/>
              <w:jc w:val="both"/>
              <w:rPr>
                <w:rFonts w:ascii="Arial" w:hAnsi="Arial" w:cs="Arial"/>
                <w:sz w:val="20"/>
                <w:szCs w:val="20"/>
              </w:rPr>
            </w:pPr>
            <w:r w:rsidRPr="00537036">
              <w:rPr>
                <w:rFonts w:ascii="Arial" w:eastAsia="Times New Roman" w:hAnsi="Arial" w:cs="Arial"/>
                <w:sz w:val="20"/>
                <w:szCs w:val="20"/>
                <w:lang w:eastAsia="sl-SI"/>
              </w:rPr>
              <w:lastRenderedPageBreak/>
              <w:t>FR2 Prevajanje v francoščino</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1B64593B" w14:textId="77777777" w:rsidR="0038534A" w:rsidRPr="00537036" w:rsidRDefault="0038534A" w:rsidP="00354B32">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73BFF569" w14:textId="77777777" w:rsidR="0038534A" w:rsidRPr="00537036" w:rsidRDefault="0038534A" w:rsidP="00354B32">
            <w:pPr>
              <w:spacing w:after="0" w:line="240" w:lineRule="auto"/>
              <w:jc w:val="both"/>
              <w:rPr>
                <w:rFonts w:ascii="Arial" w:hAnsi="Arial" w:cs="Arial"/>
                <w:sz w:val="20"/>
                <w:szCs w:val="20"/>
              </w:rPr>
            </w:pPr>
            <w:r w:rsidRPr="00537036">
              <w:rPr>
                <w:rFonts w:ascii="Arial" w:eastAsiaTheme="minorHAnsi" w:hAnsi="Arial" w:cs="Arial"/>
                <w:sz w:val="20"/>
                <w:szCs w:val="20"/>
              </w:rPr>
              <w:t>Prevajanje besedila različnih neumetnostnih zvrsti (informativna, publicistična, poljudnoznanstvena, esejistična, argumentativa, tehnična, itd).</w:t>
            </w:r>
            <w:r w:rsidRPr="00537036">
              <w:rPr>
                <w:rFonts w:ascii="Arial" w:eastAsiaTheme="minorHAnsi" w:hAnsi="Arial" w:cs="Arial"/>
                <w:sz w:val="20"/>
                <w:szCs w:val="20"/>
              </w:rPr>
              <w:br/>
              <w:t>Analiza izvirnega besedila in prevodnih rešitev na več jezikovnih ravneh (skladenjski, leksikalni, slogovni, itd).</w:t>
            </w:r>
            <w:r w:rsidRPr="00537036">
              <w:rPr>
                <w:rFonts w:ascii="Arial" w:eastAsiaTheme="minorHAnsi" w:hAnsi="Arial" w:cs="Arial"/>
                <w:sz w:val="20"/>
                <w:szCs w:val="20"/>
              </w:rPr>
              <w:br/>
              <w:t>Izdelava prevodov z aplikacijo kontrativnega vidika.</w:t>
            </w:r>
            <w:r w:rsidRPr="00537036">
              <w:rPr>
                <w:rFonts w:ascii="Arial" w:eastAsiaTheme="minorHAnsi" w:hAnsi="Arial" w:cs="Arial"/>
                <w:sz w:val="20"/>
                <w:szCs w:val="20"/>
              </w:rPr>
              <w:br/>
              <w:t>Dokumentacijske tehnike.</w:t>
            </w:r>
            <w:r w:rsidRPr="00537036">
              <w:rPr>
                <w:rFonts w:ascii="Arial" w:hAnsi="Arial" w:cs="Arial"/>
                <w:sz w:val="20"/>
                <w:szCs w:val="20"/>
                <w:shd w:val="clear" w:color="auto" w:fill="FFFFFF"/>
              </w:rPr>
              <w:t xml:space="preserve">           </w:t>
            </w:r>
          </w:p>
        </w:tc>
      </w:tr>
      <w:tr w:rsidR="0038534A" w:rsidRPr="00537036" w14:paraId="75BCAE0F"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C92168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FR2 Razvoj romanskih jezikov</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B766D38"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948B7B6" w14:textId="77777777" w:rsidR="0038534A" w:rsidRPr="00537036" w:rsidRDefault="0038534A" w:rsidP="00286573">
            <w:pPr>
              <w:spacing w:after="0" w:line="240" w:lineRule="auto"/>
              <w:jc w:val="both"/>
              <w:rPr>
                <w:rFonts w:ascii="Arial" w:eastAsiaTheme="minorEastAsia" w:hAnsi="Arial" w:cs="Arial"/>
                <w:sz w:val="20"/>
                <w:szCs w:val="20"/>
              </w:rPr>
            </w:pPr>
            <w:r w:rsidRPr="00537036">
              <w:rPr>
                <w:rFonts w:ascii="Arial" w:eastAsiaTheme="minorEastAsia" w:hAnsi="Arial" w:cs="Arial"/>
                <w:sz w:val="20"/>
                <w:szCs w:val="20"/>
              </w:rPr>
              <w:t>Značilnosti latinščine kot jezika, iz katerega so se razvili romanski jeziki. Terminološki problem: vulgarna latinščina ali praromanščina? Tipologija in značilnosti besedil, ki predstavljajo izhodišče za študij praromanščine. Razvoj od praromanščine  do romanskih jezikov na glasoslovni, oblikoslovni, skladenjski in leksikalni ravni. Spoznavanje najstarejših romanskih besedil.</w:t>
            </w:r>
          </w:p>
        </w:tc>
      </w:tr>
      <w:tr w:rsidR="0038534A" w:rsidRPr="00537036" w14:paraId="01DCF51D"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26E79D9"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FR2 Sodobna francoska književnost</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345522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56E41BE" w14:textId="77777777" w:rsidR="0038534A" w:rsidRPr="00537036" w:rsidRDefault="0038534A" w:rsidP="00286573">
            <w:pPr>
              <w:spacing w:after="0" w:line="240" w:lineRule="auto"/>
              <w:jc w:val="both"/>
              <w:rPr>
                <w:rFonts w:ascii="Arial" w:hAnsi="Arial" w:cs="Arial"/>
                <w:strike/>
                <w:sz w:val="20"/>
                <w:szCs w:val="20"/>
              </w:rPr>
            </w:pPr>
            <w:r w:rsidRPr="00537036">
              <w:rPr>
                <w:rFonts w:ascii="Arial" w:hAnsi="Arial" w:cs="Arial"/>
                <w:sz w:val="20"/>
                <w:szCs w:val="20"/>
                <w:shd w:val="clear" w:color="auto" w:fill="FFFFFF"/>
              </w:rPr>
              <w:t>S tem predmetom študentke in študentje sodelujejo pri mednarodnem projektu »Goncourtov izbor po presoji slovenskih študentk in študentov«, s katerim se določi, kateri izmed 4 prebranih romanov bo preveden v slovenski jezik.</w:t>
            </w:r>
          </w:p>
        </w:tc>
      </w:tr>
      <w:tr w:rsidR="0038534A" w:rsidRPr="00537036" w14:paraId="7FC3693F"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14B3F9E8" w14:textId="77777777" w:rsidR="0038534A" w:rsidRPr="00537036" w:rsidRDefault="0038534A" w:rsidP="00354B32">
            <w:pPr>
              <w:spacing w:after="0" w:line="240" w:lineRule="auto"/>
              <w:jc w:val="both"/>
              <w:rPr>
                <w:rFonts w:ascii="Arial" w:hAnsi="Arial" w:cs="Arial"/>
                <w:sz w:val="20"/>
                <w:szCs w:val="20"/>
              </w:rPr>
            </w:pPr>
            <w:r w:rsidRPr="00537036">
              <w:rPr>
                <w:rFonts w:ascii="Arial" w:eastAsia="Times New Roman" w:hAnsi="Arial" w:cs="Arial"/>
                <w:sz w:val="20"/>
                <w:szCs w:val="20"/>
                <w:lang w:eastAsia="sl-SI"/>
              </w:rPr>
              <w:t>FR2 Stilistika in jezikovni registri</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786FEBE" w14:textId="77777777" w:rsidR="0038534A" w:rsidRPr="00537036" w:rsidRDefault="0038534A" w:rsidP="00354B32">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70E7981C" w14:textId="77777777" w:rsidR="0038534A" w:rsidRPr="00537036" w:rsidRDefault="0038534A" w:rsidP="00354B32">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Pri predmetu spoznamo različne opredelitve stilistike ter uvedemo koncept jezikovne izbire in variantnosti. Ločimo med objektivno in subjektivno variantnostjo. Slogovno variantnost analiziramo na različnih jezikoslovnih ravneh: besedilni, enonciativni, skladenjski, leksikalni in retorični. Posebno pozornost namenimo avtomatskim postopkom slogovne analize, na željo študentov pa predstavimo tudi forenzično analizo besedil.</w:t>
            </w:r>
          </w:p>
        </w:tc>
      </w:tr>
      <w:tr w:rsidR="0038534A" w:rsidRPr="00537036" w14:paraId="19F25490"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6A9987E" w14:textId="77777777" w:rsidR="0038534A" w:rsidRPr="00537036" w:rsidRDefault="0038534A" w:rsidP="00286573">
            <w:pPr>
              <w:spacing w:after="0" w:line="240" w:lineRule="auto"/>
              <w:jc w:val="both"/>
              <w:rPr>
                <w:rFonts w:ascii="Arial" w:eastAsia="Times New Roman" w:hAnsi="Arial" w:cs="Arial"/>
                <w:sz w:val="20"/>
                <w:szCs w:val="20"/>
              </w:rPr>
            </w:pPr>
            <w:r w:rsidRPr="00537036">
              <w:rPr>
                <w:rFonts w:ascii="Arial" w:eastAsia="Times New Roman" w:hAnsi="Arial" w:cs="Arial"/>
                <w:sz w:val="20"/>
                <w:szCs w:val="20"/>
              </w:rPr>
              <w:t>FR2 Struktura govorne izmenjave</w:t>
            </w:r>
          </w:p>
          <w:p w14:paraId="334BBDF7"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BC37C4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584926E" w14:textId="77777777" w:rsidR="0038534A" w:rsidRPr="00537036" w:rsidRDefault="0038534A" w:rsidP="00286573">
            <w:pPr>
              <w:spacing w:after="0" w:line="240" w:lineRule="auto"/>
              <w:jc w:val="both"/>
              <w:rPr>
                <w:rFonts w:ascii="Arial" w:eastAsiaTheme="minorEastAsia" w:hAnsi="Arial" w:cs="Arial"/>
                <w:sz w:val="20"/>
                <w:szCs w:val="20"/>
              </w:rPr>
            </w:pPr>
            <w:r w:rsidRPr="00537036">
              <w:rPr>
                <w:rFonts w:ascii="Arial" w:hAnsi="Arial" w:cs="Arial"/>
                <w:sz w:val="20"/>
                <w:szCs w:val="20"/>
                <w:shd w:val="clear" w:color="auto" w:fill="FFFFFF"/>
              </w:rPr>
              <w:t>Strukturalno pojmovanje govora in deskripcija realnosti individualne jezikovne rabe. Pragmatika: govorno dejanje, konstativ, performativ, eksplicitni in implicitni performativ. Teorija izrekanja: deiktične prvine govora. Analiza spontanega govora. Teorija komunikacijskih strategij.</w:t>
            </w:r>
            <w:r w:rsidRPr="00537036">
              <w:rPr>
                <w:rFonts w:ascii="Arial" w:hAnsi="Arial" w:cs="Arial"/>
                <w:sz w:val="20"/>
                <w:szCs w:val="20"/>
              </w:rPr>
              <w:br/>
            </w:r>
            <w:r w:rsidRPr="00537036">
              <w:rPr>
                <w:rFonts w:ascii="Arial" w:hAnsi="Arial" w:cs="Arial"/>
                <w:sz w:val="20"/>
                <w:szCs w:val="20"/>
                <w:shd w:val="clear" w:color="auto" w:fill="FFFFFF"/>
              </w:rPr>
              <w:t xml:space="preserve">Dialog. Govoreči in naslovnik v govorni izmenjavi. Komunikacijske strategije. Kontekst: spremenljivke in univerzalije govornih manifestacij. Preplet skladnje, semantike in prozodije v spontani govorni izmenjavi. Problem enote spontanega govora: poved, govorno dejanje, izrek, govorjeni odstavek. Strateška vloga </w:t>
            </w:r>
            <w:r w:rsidRPr="00537036">
              <w:rPr>
                <w:rFonts w:ascii="Arial" w:hAnsi="Arial" w:cs="Arial"/>
                <w:sz w:val="20"/>
                <w:szCs w:val="20"/>
                <w:shd w:val="clear" w:color="auto" w:fill="FFFFFF"/>
              </w:rPr>
              <w:lastRenderedPageBreak/>
              <w:t>konektorjev. Formulacija in fokalizacija v spontanem govoru. Vloga mimike in gestikulacije.</w:t>
            </w:r>
            <w:r w:rsidRPr="00537036">
              <w:rPr>
                <w:rFonts w:ascii="Arial" w:hAnsi="Arial" w:cs="Arial"/>
                <w:sz w:val="20"/>
                <w:szCs w:val="20"/>
              </w:rPr>
              <w:br/>
            </w:r>
            <w:r w:rsidRPr="00537036">
              <w:rPr>
                <w:rFonts w:ascii="Arial" w:hAnsi="Arial" w:cs="Arial"/>
                <w:sz w:val="20"/>
                <w:szCs w:val="20"/>
                <w:shd w:val="clear" w:color="auto" w:fill="FFFFFF"/>
              </w:rPr>
              <w:t>Pridobivanje govorjenega korpusa. Problem transkripcije spontanega govora. Program za akustično analizo govora Praat. Aplikacije analize govora: usvajanje jezika, razpoznavanje in sinteza govora, forenzična lingvistika.</w:t>
            </w:r>
          </w:p>
        </w:tc>
      </w:tr>
      <w:tr w:rsidR="0038534A" w:rsidRPr="00537036" w14:paraId="09A1DA36"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0A2E08C" w14:textId="77777777" w:rsidR="0038534A" w:rsidRPr="00537036" w:rsidRDefault="0038534A" w:rsidP="00286573">
            <w:pPr>
              <w:spacing w:after="0" w:line="240" w:lineRule="auto"/>
              <w:jc w:val="both"/>
              <w:rPr>
                <w:rFonts w:ascii="Arial" w:hAnsi="Arial" w:cs="Arial"/>
                <w:sz w:val="20"/>
                <w:szCs w:val="20"/>
              </w:rPr>
            </w:pPr>
            <w:r w:rsidRPr="00537036">
              <w:rPr>
                <w:rFonts w:ascii="Arial" w:eastAsia="Garamond" w:hAnsi="Arial" w:cs="Arial"/>
                <w:sz w:val="20"/>
                <w:szCs w:val="20"/>
              </w:rPr>
              <w:lastRenderedPageBreak/>
              <w:t>FR2 Teorija govornega dejanja</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38D123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6014430" w14:textId="77777777" w:rsidR="0038534A" w:rsidRPr="00537036" w:rsidRDefault="0038534A" w:rsidP="00286573">
            <w:pPr>
              <w:spacing w:after="0" w:line="240" w:lineRule="auto"/>
              <w:jc w:val="both"/>
              <w:rPr>
                <w:rFonts w:ascii="Arial" w:hAnsi="Arial" w:cs="Arial"/>
                <w:sz w:val="20"/>
                <w:szCs w:val="20"/>
              </w:rPr>
            </w:pPr>
            <w:r w:rsidRPr="00537036">
              <w:rPr>
                <w:rFonts w:ascii="Arial" w:eastAsiaTheme="minorHAnsi" w:hAnsi="Arial" w:cs="Arial"/>
                <w:sz w:val="20"/>
                <w:szCs w:val="20"/>
              </w:rPr>
              <w:t>Komunikacijska situacija: udeleženci, kontekst. Subjekt in komunikacijski namen. Vpliv jezikovne manifestacije na izvenjezikovno realnost in obratno. Osebni, časovni, prostorski, diskurzivni, družbeni deixis. </w:t>
            </w:r>
            <w:r w:rsidRPr="00537036">
              <w:rPr>
                <w:rFonts w:ascii="Arial" w:eastAsiaTheme="minorHAnsi" w:hAnsi="Arial" w:cs="Arial"/>
                <w:sz w:val="20"/>
                <w:szCs w:val="20"/>
              </w:rPr>
              <w:br/>
              <w:t>Govorno dejanje, konstativ, performativ. Lokucija, ilokucija, perlokucija. Implicitni, eksplicitni performativ. Izrekanje in izrečeno. Problem funkcije jezikovnega znaka.</w:t>
            </w:r>
            <w:r w:rsidRPr="00537036">
              <w:rPr>
                <w:rFonts w:ascii="Arial" w:eastAsiaTheme="minorHAnsi" w:hAnsi="Arial" w:cs="Arial"/>
                <w:sz w:val="20"/>
                <w:szCs w:val="20"/>
              </w:rPr>
              <w:br/>
              <w:t>Hierarhični model konverzacije. Struktura izmenjave. Struktura intervencije.</w:t>
            </w:r>
            <w:r w:rsidRPr="00537036">
              <w:rPr>
                <w:rFonts w:ascii="Arial" w:eastAsiaTheme="minorHAnsi" w:hAnsi="Arial" w:cs="Arial"/>
                <w:sz w:val="20"/>
                <w:szCs w:val="20"/>
              </w:rPr>
              <w:br/>
              <w:t>Argumentacija v govorni intervenciji. Konektorji v argumentaciji. Koherenca.</w:t>
            </w:r>
            <w:r w:rsidRPr="00537036">
              <w:rPr>
                <w:rFonts w:ascii="Arial" w:eastAsiaTheme="minorHAnsi" w:hAnsi="Arial" w:cs="Arial"/>
                <w:sz w:val="20"/>
                <w:szCs w:val="20"/>
              </w:rPr>
              <w:br/>
              <w:t>Argumentacija v govorni izmenjavi. Argumentacija kot zapiranje in kot odpiranje izmenjave. Strinjanje, nestrinjanje, dopuščanje.</w:t>
            </w:r>
            <w:r w:rsidRPr="00537036">
              <w:rPr>
                <w:rFonts w:ascii="Arial" w:eastAsiaTheme="minorHAnsi" w:hAnsi="Arial" w:cs="Arial"/>
                <w:sz w:val="20"/>
                <w:szCs w:val="20"/>
              </w:rPr>
              <w:br/>
              <w:t>Pragmatični, enonciacijski vidiki medijskega diskurza. Analiza reklamnega sporočila.</w:t>
            </w:r>
          </w:p>
        </w:tc>
      </w:tr>
      <w:tr w:rsidR="0038534A" w:rsidRPr="00537036" w14:paraId="6D33456B"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13D0C02" w14:textId="77777777" w:rsidR="0038534A" w:rsidRPr="00537036" w:rsidDel="001332C0" w:rsidRDefault="0038534A" w:rsidP="00354B32">
            <w:pPr>
              <w:spacing w:after="0" w:line="240" w:lineRule="auto"/>
              <w:jc w:val="both"/>
              <w:rPr>
                <w:rFonts w:ascii="Arial" w:hAnsi="Arial" w:cs="Arial"/>
                <w:sz w:val="20"/>
                <w:szCs w:val="20"/>
                <w:lang w:eastAsia="sl-SI"/>
              </w:rPr>
            </w:pPr>
            <w:r w:rsidRPr="00537036">
              <w:rPr>
                <w:rFonts w:ascii="Arial" w:hAnsi="Arial" w:cs="Arial"/>
                <w:sz w:val="20"/>
                <w:szCs w:val="20"/>
                <w:lang w:eastAsia="sl-SI"/>
              </w:rPr>
              <w:t>FR2 Ženske avtorice v razvoju francoske književnosti</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E0259A8" w14:textId="77777777" w:rsidR="0038534A" w:rsidRPr="00537036" w:rsidDel="001332C0" w:rsidRDefault="0038534A" w:rsidP="00354B32">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B364CF5" w14:textId="77777777" w:rsidR="0038534A" w:rsidRPr="00537036" w:rsidDel="001332C0" w:rsidRDefault="0038534A" w:rsidP="00354B32">
            <w:pPr>
              <w:jc w:val="both"/>
              <w:rPr>
                <w:rFonts w:ascii="Arial" w:hAnsi="Arial" w:cs="Arial"/>
                <w:sz w:val="20"/>
                <w:szCs w:val="20"/>
              </w:rPr>
            </w:pPr>
            <w:r w:rsidRPr="00537036">
              <w:rPr>
                <w:rFonts w:ascii="Arial" w:hAnsi="Arial" w:cs="Arial"/>
                <w:sz w:val="20"/>
                <w:szCs w:val="20"/>
                <w:shd w:val="clear" w:color="auto" w:fill="FFFFFF"/>
              </w:rPr>
              <w:t>Predmet obravnava vlogo žensk v francoski literarni in kulturni zgodovini. Predstavitev tematike poteka ob konkretnih literarnih besedilih (deloma po izboru študentov) ter v več med seboj prepletenih tematskih sklopih: vélika ženska imena francoske literarne zgodovine (Marie de France, Mme de Lafayette, Mme de Sévigné, Mme de Staël, G. Sand, M. Duras, M. Yourcenar idr.); ženske kot glasnice ženskih usod; ženske kot mecenke in pobudnice literarnega in kulturnega življenja; ženske kot literarna publika.</w:t>
            </w:r>
          </w:p>
        </w:tc>
      </w:tr>
      <w:tr w:rsidR="0038534A" w:rsidRPr="00537036" w14:paraId="14CD7E2B"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2FB01CB"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GE2 Aplikativna fizična geografija</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280C68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14DE817"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Teoretične osnove ključnih fizičnogeografskih raziskovalnih metod in njihova praktična uporaba pri raziskovalnem in aplikativnem delu, s poudarkom na kompleksnejših raziskovalnih metodah in tehnikah, tudi GISovskih. Študentje razumejo bistvo teh metod in se usposobijo za njihovo uporabo v praksi, kar jim daje potrebne veščine za reševanje konkretnih problemov na področju geografije in v širšem pogledu pri upravljanju z naravnimi viri.</w:t>
            </w:r>
          </w:p>
        </w:tc>
      </w:tr>
      <w:tr w:rsidR="0038534A" w:rsidRPr="00537036" w14:paraId="0553130A"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2A6DF9D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GE2 Aplikativna urbana geografija</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8173647"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0D8A14F7"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Študent poglobi in dopolni znanja s področja urbane geografije in urbanih študij. Podrobneje se seznani z izbranimi teoretskimi in metodološkimi pristopi proučevanja mestnega prostora. Usposobi se za uporabo znanj v raziskovalne in aplikativne namene. Pridobi znanja za sodelovanje pri urbanistčnem in prostorskem načrtovanju, mestnem upravljanju in izdelavi prostorskih analiz.</w:t>
            </w:r>
          </w:p>
        </w:tc>
      </w:tr>
      <w:tr w:rsidR="0038534A" w:rsidRPr="00537036" w14:paraId="11113F50"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5F0E08C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GE2 Endogeni razvoj podeželja</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387473B8"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66882C1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Preko prepoznavanja in vrednotenja virov, kapitalov (naravni, gospodarski, človeški, socialni, kulturni, organizacijski), potencialov in razvojnih možnosti na podeželju študent razume delovanje (neo) </w:t>
            </w:r>
            <w:r w:rsidRPr="00537036">
              <w:rPr>
                <w:rFonts w:ascii="Arial" w:eastAsia="Times New Roman" w:hAnsi="Arial" w:cs="Arial"/>
                <w:sz w:val="20"/>
                <w:szCs w:val="20"/>
                <w:lang w:eastAsia="sl-SI"/>
              </w:rPr>
              <w:lastRenderedPageBreak/>
              <w:t xml:space="preserve">endogenega razvojnega pristopa. Študent se teoretično in metodološko usposobi za izvedbo projektov, ki sledijo izhodiščem in ciljem endogenega razvoja podeželja. </w:t>
            </w:r>
          </w:p>
        </w:tc>
      </w:tr>
      <w:tr w:rsidR="0038534A" w:rsidRPr="00537036" w14:paraId="4F01EC77"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5DB68D51"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GE2 Geodiverziteta</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3F58518A"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3A3CF14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Spoznavanje dosedanjih metod in praks vrednotenja žive in nežive narave. Razumevanje teoretskih osnov opredeljevanja geoloških, geomorfoloških, hidroloških in pedoloških elementov okolja kot naravnih vrednosti.  Seznanitev z različnimi pristopi vrednotenja geodiverzitete s teoretskega in praktičnega vidika. </w:t>
            </w:r>
          </w:p>
        </w:tc>
      </w:tr>
      <w:tr w:rsidR="0038534A" w:rsidRPr="00537036" w14:paraId="6A5CCD1B"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7D974B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GE2 Geografija Avstralije, Antarktike in Oceanije</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C603288"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4</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17F43E7"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hAnsi="Arial" w:cs="Arial"/>
                <w:sz w:val="20"/>
                <w:szCs w:val="20"/>
              </w:rPr>
              <w:t>Spoznavanje naravnih značilnosti in družbenogeografskih razmer Avstralije, Antarktike in Oceanije ter razvojnih dejavnikov in učinkov na pokrajino (izbrani primeri). Poudarek na spoznavanju in razumevanju vzrokov, teženj in problemov geografskega razvoja izbranih regij z analizo vpliva naravnogeografskih in družbenogeografskih dejavnikov.</w:t>
            </w:r>
          </w:p>
        </w:tc>
      </w:tr>
      <w:tr w:rsidR="0038534A" w:rsidRPr="00537036" w14:paraId="24B6A71D"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5357CFF"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GE2 Geografija Azije</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0090399"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4</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4DBF0EE" w14:textId="77777777" w:rsidR="0038534A" w:rsidRPr="00537036" w:rsidRDefault="0038534A" w:rsidP="00286573">
            <w:pPr>
              <w:keepNext/>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Spoznavanje naravnih značilnosti in družbenogeografskih razmer Azije (izven Rusije in Jugozahodne Azije). Razumevanje osnovnih regionalno geografskih značilnosti Azije. Osvajanje temeljnih geografskih potez celine kot celote in njenih posameznih delov. Usposabljanje za pravilno vrednotenje pomena posameznih regij glede na celo celino in tudi na druge celine.</w:t>
            </w:r>
          </w:p>
        </w:tc>
      </w:tr>
      <w:tr w:rsidR="0038534A" w:rsidRPr="00537036" w14:paraId="75946B9D"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0E35D669"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GE2 Geografija etničnosti</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426F299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3D9AC56B"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Študent pridobi teoretično in metodološko znanje s področja geografskih vidikov narodnega vprašanja in manjšin. Pozna poglavitne poteze razvoja različnih etničnih pojavov prvenstveno v Evropi, zna vrednotiti pomen in vlogo manjšin, opredeliti potrebe in pogoje njihove eksistence.</w:t>
            </w:r>
          </w:p>
        </w:tc>
      </w:tr>
      <w:tr w:rsidR="0038534A" w:rsidRPr="00537036" w14:paraId="4B86F837"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59F16CC1"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GE2 Geografija gora in zavarovanih območij</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1DE618B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1F4F9800"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Cilj predmeta je geografska predstavitev gorskih in zavarovanih območij po svetu in v Sloveniji, predvsem z vidika različnih človekovih dejavnosti, v prvi vrsti turizma in rekreacije. Gorska in zavarovana območja so predstavljena kot gospodarski in prostočasni prostor, ki ima pogosto tudi posebno kulturno vlogo. Obravnavane so razvojne posebnosti teh območij ki so povezane z njihovimi značilnostmi, pa tudi problemi (družbeni, okoljski ...), ki so pogosto prisotni na takšnih območjih.</w:t>
            </w:r>
          </w:p>
        </w:tc>
      </w:tr>
      <w:tr w:rsidR="0038534A" w:rsidRPr="00537036" w14:paraId="1547A808"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13ED230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GE2 Geografija kriznih območij in problemi razmejevanja</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0B64D314"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36026774"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Študent pridobi teoretično in metodološko znanje na področju politične geografije, posebej posvečene kriznim in obmejnim območjem, dobi temeljit uvid v razsežnost problemov razmejevanja in reševanja kriznih območij po svetu in iskanja kompleksnih geografskih perspektiv obmejnih perifernih območij, kakor tudi drugih marginalnih ozemelj.</w:t>
            </w:r>
          </w:p>
        </w:tc>
      </w:tr>
      <w:tr w:rsidR="0038534A" w:rsidRPr="00537036" w14:paraId="15B145BB"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905FB0B"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GE2 Geografija Latinske Amerike</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57CC16A"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4</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4E14F96A" w14:textId="77777777" w:rsidR="0038534A" w:rsidRPr="00537036" w:rsidRDefault="0038534A" w:rsidP="00286573">
            <w:pPr>
              <w:keepNext/>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Pri predmetu dobijo študenti vpogled v širok spekter naravnih in družbenogeografskih značilnosti regije, ki vključuje Mehiko, medmorsko in karibsko Ameriko ter južnoameriški kontinent. Poudarek je na prepoznavanju vzročno posledičnih povezav med aktualnimi razmerami v regiji z naravnimi dejavniki, zgodovinskim ozadjem, razvojnimi težnjami in s širšimi geopolitičnimi razmerami. Kompleksno obravnavo regije nadgradimo še z vzorčnimi primeri držav in predvsem problemov, ki izstopajo po aktualnosti oziroma </w:t>
            </w:r>
            <w:r w:rsidRPr="00537036">
              <w:rPr>
                <w:rFonts w:ascii="Arial" w:eastAsia="Times New Roman" w:hAnsi="Arial" w:cs="Arial"/>
                <w:sz w:val="20"/>
                <w:szCs w:val="20"/>
                <w:lang w:eastAsia="sl-SI"/>
              </w:rPr>
              <w:lastRenderedPageBreak/>
              <w:t>reprezentativnosti in pomagajo razumeti pomen  in vlogo Latinske Amerike v sodobnem svetu, predvsem v luči njenih razvojnih možnosti, rabe naravnih virov in vplivov globalizacije na regijo in obratno.</w:t>
            </w:r>
          </w:p>
        </w:tc>
      </w:tr>
      <w:tr w:rsidR="0038534A" w:rsidRPr="00537036" w14:paraId="5B5D3BB9"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1611"/>
        </w:trPr>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4CCCD1D4"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GE2</w:t>
            </w:r>
            <w:r w:rsidRPr="00537036">
              <w:rPr>
                <w:rFonts w:ascii="Arial" w:hAnsi="Arial" w:cs="Arial"/>
                <w:b/>
                <w:bCs/>
                <w:sz w:val="20"/>
                <w:szCs w:val="20"/>
              </w:rPr>
              <w:t xml:space="preserve"> </w:t>
            </w:r>
            <w:r w:rsidRPr="00537036">
              <w:rPr>
                <w:rFonts w:ascii="Arial" w:hAnsi="Arial" w:cs="Arial"/>
                <w:sz w:val="20"/>
                <w:szCs w:val="20"/>
              </w:rPr>
              <w:t>Geografija okoljskih virov</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89A830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AA0F17F" w14:textId="77777777" w:rsidR="0038534A" w:rsidRPr="00537036" w:rsidRDefault="0038534A" w:rsidP="00286573">
            <w:pPr>
              <w:spacing w:after="0" w:line="240" w:lineRule="auto"/>
              <w:jc w:val="both"/>
              <w:rPr>
                <w:rFonts w:ascii="Arial" w:hAnsi="Arial" w:cs="Arial"/>
                <w:sz w:val="20"/>
                <w:szCs w:val="20"/>
              </w:rPr>
            </w:pPr>
            <w:r w:rsidRPr="00537036">
              <w:rPr>
                <w:rFonts w:ascii="Arial" w:eastAsia="Times New Roman" w:hAnsi="Arial" w:cs="Arial"/>
                <w:sz w:val="20"/>
                <w:szCs w:val="20"/>
                <w:lang w:eastAsia="sl-SI"/>
              </w:rPr>
              <w:t>Predmet seznanja študente z različnimi tipologijami naravnih in okoljskih virov ter omogoča poglobljeno razumevanje pomena in soodvisnosti posameznih tipov okoljskih virov; biotske raznovrstnosti, ekosistemskih storitev, prostora, obnovljivih naravnih virov in neobnovljivih naravnih virov. Na podlagi prepoznavanja vzrokov in posledic pospešenega vključevanja okoljskih virov v gospodarske dejavnosti in potrošnjo študenti razvijajo metodološke prijeme za celovito vrednotenje posameznih okoljskih virov in se usposobijo za načrtovanje njihove trajnostne rabe na različnih prostorskih ravneh (globalni, regionalni in lokalni).</w:t>
            </w:r>
          </w:p>
        </w:tc>
      </w:tr>
      <w:tr w:rsidR="0038534A" w:rsidRPr="00537036" w14:paraId="65C30E68"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2C916F4"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GE2 </w:t>
            </w:r>
            <w:r w:rsidRPr="00537036">
              <w:rPr>
                <w:rFonts w:ascii="Arial" w:hAnsi="Arial" w:cs="Arial"/>
                <w:sz w:val="20"/>
                <w:szCs w:val="20"/>
              </w:rPr>
              <w:t>Geografija Podsaharske Afrike</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78253F4"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4</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DDB6BCA"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hAnsi="Arial" w:cs="Arial"/>
                <w:sz w:val="20"/>
                <w:szCs w:val="20"/>
              </w:rPr>
              <w:t>Predmet omogoča poglobljeno spoznavanje naravnih in družbenih značilnosti Afrike južno od Sahare, vključno z vpogledom v prelomne zgodovinske dogodke regije. Poudarek je na celovitem razumevanju tako temeljnih geografskih potez in njihovih medsebojnih povezav kakor tudi raznolikih razvojnih izzivov (gospodarskih, socialnih, okoljskih, geopolitičnih ipd.), ključnih za sedanjost in prihodnost Podsaharske Afrike. Študenti spoznavajo in razvijajo regionalnogeografske pristope k vrednotenju kompleksnih regionalnih problemov in oblikujejo kritični odnos do njih.</w:t>
            </w:r>
          </w:p>
        </w:tc>
      </w:tr>
      <w:tr w:rsidR="0038534A" w:rsidRPr="00537036" w14:paraId="7F70D223"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70C8686"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GE2 Geografija Severne Afrike in JZ Azije</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69174E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4</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53DD068"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Predmet omogoča poglobljeno spoznavanje naravnih značilnosti in družbenogeografskih razmer v Severni Afriki (severno od Sahare) in Jugozahodni Aziji. Poudarek je na razumevanju ključnih skupnih značilnosti regije kakor tudi posebnosti posameznih delov, vključno s poznavanjem zgodovinskega ozadja sodobnih razvojnih procesov. Celovit regionalnogeografski pristop k vrednotenju aktualnih razvojnih problemov regije (z upoštevanjem globalnega konteksta) dopolnjujejo študije posameznih primerov (npr. kriznih območij, vodne oskrbe, prebivalstvene dinamike, gospodarskih izzivov ipd.).</w:t>
            </w:r>
          </w:p>
        </w:tc>
      </w:tr>
      <w:tr w:rsidR="0038534A" w:rsidRPr="00537036" w14:paraId="04B5B96C"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63A76F0"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GE2 Geografija Severne Amerike</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BF19028"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4</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D34267F"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hAnsi="Arial" w:cs="Arial"/>
                <w:sz w:val="20"/>
                <w:szCs w:val="20"/>
              </w:rPr>
              <w:t>Spoznavanje naravnih značilnosti in družbenogeografskih razmer Severne Amerike ter razvojnih dejavnikov in učinkov na pokrajino (izbrani primeri). Poudarek na spoznavanju in razumevanju vzrokov, teženj in problemov geografskega razvoja izbranih regij z analizo vpliva naravnogeografskih in družbenogeografskih dejavnikov.</w:t>
            </w:r>
          </w:p>
        </w:tc>
      </w:tr>
      <w:tr w:rsidR="0038534A" w:rsidRPr="00537036" w14:paraId="452CE07F"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4A970B46"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GE2 Geografija turističnih območij</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1F98484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3018DEE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Pri predmetu se študenti seznanijo z dejavniki, procesi in značilnostmi razvoja turističnih območij. Spoznajo dejavnike, ki vplivajo na turistične tokove in njihovo distribucijo ter se seznanijo s specifiko posameznih tipov turističnih območij, z vplivi turističnega razvoja na teh območjih in s posebnostmi problemov, ki se tam pojavljajo.</w:t>
            </w:r>
          </w:p>
        </w:tc>
      </w:tr>
      <w:tr w:rsidR="0038534A" w:rsidRPr="00537036" w14:paraId="6D7C2819"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AD3D07"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GE2 Geografske metode </w:t>
            </w:r>
            <w:r w:rsidRPr="00537036">
              <w:rPr>
                <w:rFonts w:ascii="Arial" w:eastAsia="Times New Roman" w:hAnsi="Arial" w:cs="Arial"/>
                <w:sz w:val="20"/>
                <w:szCs w:val="20"/>
                <w:lang w:eastAsia="sl-SI"/>
              </w:rPr>
              <w:lastRenderedPageBreak/>
              <w:t>znanstvenega proučevanja</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0B2E07"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F19F61" w14:textId="77777777" w:rsidR="0038534A" w:rsidRPr="00537036" w:rsidRDefault="0038534A" w:rsidP="00286573">
            <w:pPr>
              <w:keepNext/>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Študent nadgradi celovit in pridobi kritičen pogled na raziskovalne pristope in uporabljene metode v geografskem znanstvenem proučevanju. Podrobneje spoznava različne poti do znanstvenih spoznanj, postavljanje raziskovalnih vprašanj ter temeljne načine sporočanja znanstvenih spoznanj. Pridobljeno </w:t>
            </w:r>
            <w:r w:rsidRPr="00537036">
              <w:rPr>
                <w:rFonts w:ascii="Arial" w:eastAsia="Times New Roman" w:hAnsi="Arial" w:cs="Arial"/>
                <w:sz w:val="20"/>
                <w:szCs w:val="20"/>
                <w:lang w:eastAsia="sl-SI"/>
              </w:rPr>
              <w:lastRenderedPageBreak/>
              <w:t>znanje in veščine preizkusi in dokaže s kritično metodološko analizo izbranega članka iz vrhunske znanstvene literature, z zasnovo samostojnega raziskovalnega projekta s področja geografije ter s kritičnim ovrednotenjem zasnove lastnega projekta. Zaželena je vsebinska in metodološka navezava projekta na lastno magistrsko delo ali na delo pri drugih študijskih predmetih.</w:t>
            </w:r>
          </w:p>
        </w:tc>
      </w:tr>
      <w:tr w:rsidR="0038534A" w:rsidRPr="00537036" w14:paraId="43BE91E1"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4F1B3B7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GE2 Geoinformacijska podpora odločanju</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62C461B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22E4EF57"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Študent pridobi znanja in veščine s področja uporabe geoinformacijske podpore večkriterijskemu vrednotenju in odločanju. Med izpostavljenimi vsebinami so na primer kvantitatifikacija vpliva posameznega dejavnika na cilj vrednotenja s pomočjo metode mehkih množic, uporaba metode analitičnega hierarhičnega procesa pri določanju uteži posameznih dejavnikov v večkriterijskem vrednotenju, izvedba večciljnega vrednotenja ter avtomatizacija celotnega postopka geoinformacijsko podprtega vrednotenja oziroma podpore odločanju. Pridobljeno znanje in veščine preizkusi in dokaže z izvedbo samostojnega raziskovalnega projekta, z vsebino po lastnem izboru, v katerem uporabi metodo geoinformacijsko podprtega vrednotenja. Zaželena je vsebinska in metodološka navezava projekta na lastno magistrsko delo ali na delo pri drugih študijskih predmetih. Študent za študij pri tem predmetu uporabi več računalniških orodij, med njimi zlasti </w:t>
            </w:r>
            <w:r w:rsidRPr="00537036">
              <w:rPr>
                <w:rFonts w:ascii="Arial" w:hAnsi="Arial" w:cs="Arial"/>
                <w:sz w:val="20"/>
                <w:szCs w:val="20"/>
              </w:rPr>
              <w:t>Terrset</w:t>
            </w:r>
            <w:r w:rsidRPr="00537036">
              <w:rPr>
                <w:rFonts w:ascii="Arial" w:eastAsia="Times New Roman" w:hAnsi="Arial" w:cs="Arial"/>
                <w:sz w:val="20"/>
                <w:szCs w:val="20"/>
                <w:lang w:eastAsia="sl-SI"/>
              </w:rPr>
              <w:t xml:space="preserve"> in ArcGIS. </w:t>
            </w:r>
          </w:p>
        </w:tc>
      </w:tr>
      <w:tr w:rsidR="0038534A" w:rsidRPr="00537036" w14:paraId="3F149F3D"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00EF443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GE2 Geoinformacijski modeli, simulacije in scenariji</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76181BB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15ECF8E1"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Študent se najprej pregledno seznani s teoretičnimi temelji in primeri uporabe modelov v geografiji. Pretežni del bolj poglobljenih znanj in veščin pa pridobi na področju geoinformacijske podpore obravnavi časovnega spreminjanja geografskih pojavov, zlasti z metodami geoinformacijskih simulacij in scenarijev. Pridobljeno znanje in veščine preizkusi in dokaže z izvedbo samostojnega raziskovalnega projekta, z vsebino po lastnem izboru, v katerem uporabi geoinformacijsko podprto metodo scenarijev. Zaželena je vsebinska in metodološka navezava projekta na lastno magistrsko delo ali na delo pri drugih študijskih predmetih. Študent za študij pri tem predmetu uporabi več računalniških orodij, med njimi zlasti </w:t>
            </w:r>
            <w:r w:rsidRPr="00537036">
              <w:rPr>
                <w:rFonts w:ascii="Arial" w:hAnsi="Arial" w:cs="Arial"/>
                <w:sz w:val="20"/>
                <w:szCs w:val="20"/>
              </w:rPr>
              <w:t>Terrset</w:t>
            </w:r>
            <w:r w:rsidRPr="00537036">
              <w:rPr>
                <w:rFonts w:ascii="Arial" w:eastAsia="Times New Roman" w:hAnsi="Arial" w:cs="Arial"/>
                <w:sz w:val="20"/>
                <w:szCs w:val="20"/>
                <w:lang w:eastAsia="sl-SI"/>
              </w:rPr>
              <w:t xml:space="preserve"> in ArcGIS.</w:t>
            </w:r>
          </w:p>
        </w:tc>
      </w:tr>
      <w:tr w:rsidR="0038534A" w:rsidRPr="00537036" w14:paraId="3A39339B"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152DB64A" w14:textId="77777777" w:rsidR="0038534A" w:rsidRPr="00537036" w:rsidRDefault="0038534A" w:rsidP="00286573">
            <w:pPr>
              <w:spacing w:after="0" w:line="240" w:lineRule="auto"/>
              <w:jc w:val="both"/>
              <w:rPr>
                <w:rFonts w:ascii="Arial" w:eastAsia="Times New Roman" w:hAnsi="Arial" w:cs="Arial"/>
                <w:sz w:val="20"/>
                <w:szCs w:val="20"/>
                <w:lang w:eastAsia="sl-SI"/>
              </w:rPr>
            </w:pPr>
            <w:bookmarkStart w:id="0" w:name="_Hlk197518161"/>
            <w:r w:rsidRPr="00537036">
              <w:rPr>
                <w:rFonts w:ascii="Arial" w:eastAsia="Times New Roman" w:hAnsi="Arial" w:cs="Arial"/>
                <w:sz w:val="20"/>
                <w:szCs w:val="20"/>
                <w:lang w:eastAsia="sl-SI"/>
              </w:rPr>
              <w:t>GE2 Mednarodne selitve in izseljenstvo</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15B6E12B"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23E8EF83" w14:textId="77777777" w:rsidR="0038534A" w:rsidRPr="00537036" w:rsidRDefault="0038534A" w:rsidP="00286573">
            <w:pPr>
              <w:spacing w:after="0" w:line="240" w:lineRule="auto"/>
              <w:jc w:val="both"/>
              <w:rPr>
                <w:rFonts w:ascii="Arial" w:eastAsia="Times New Roman" w:hAnsi="Arial" w:cs="Arial"/>
                <w:strike/>
                <w:sz w:val="20"/>
                <w:szCs w:val="20"/>
                <w:lang w:eastAsia="sl-SI"/>
              </w:rPr>
            </w:pPr>
            <w:r w:rsidRPr="00537036">
              <w:rPr>
                <w:rFonts w:ascii="Arial" w:eastAsia="Times New Roman" w:hAnsi="Arial" w:cs="Arial"/>
                <w:sz w:val="20"/>
                <w:szCs w:val="20"/>
                <w:lang w:eastAsia="sl-SI"/>
              </w:rPr>
              <w:t>Predmet želi študentom predstaviti mednarodne selitve kot izjemno kompleksen in raznovrsten pojav, ki ga ne moremo razumeti izven političnega, ekonomskega in kulturnega konteksta znotraj katerega se pojavlja. Študenti se seznanijo z osnovnimi termini in koncepti s področja selitvenih študij ter različnimi pristopi, teorijami, metodami in modele pri proučevanju selitev. Poglobljeno spoznavajo dejavnike in procese, ki vodijo do selitev, ter vpliv selitev na prostorske, ekonomske, politične in družbene razmere v izvornih in ciljnih okoljih. Skozi predmet pridobijo znanje, ki jim omogoča kritično razumevanje in presojo dogajanj ter procesov na področju mednarodnih selitev.</w:t>
            </w:r>
          </w:p>
        </w:tc>
      </w:tr>
      <w:tr w:rsidR="0038534A" w:rsidRPr="00537036" w14:paraId="57C4C869"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F7D91EF"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GE2 Metode in tehnike v </w:t>
            </w:r>
            <w:r w:rsidRPr="00537036">
              <w:rPr>
                <w:rFonts w:ascii="Arial" w:eastAsia="Times New Roman" w:hAnsi="Arial" w:cs="Arial"/>
                <w:sz w:val="20"/>
                <w:szCs w:val="20"/>
                <w:lang w:eastAsia="sl-SI"/>
              </w:rPr>
              <w:lastRenderedPageBreak/>
              <w:t>regionalnem planiranju</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4F54426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6</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E838B28"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Pri predmetu Regionalni razvoj in regionalna politika študenti spoznajo različne pristope k razumevanju regionalnega razvoja. V ospredju je prispevek geografov pri proučevanju razvojnih dejavnikov in procesov </w:t>
            </w:r>
            <w:r w:rsidRPr="00537036">
              <w:rPr>
                <w:rFonts w:ascii="Arial" w:eastAsiaTheme="minorHAnsi" w:hAnsi="Arial" w:cs="Arial"/>
                <w:sz w:val="20"/>
                <w:szCs w:val="20"/>
              </w:rPr>
              <w:lastRenderedPageBreak/>
              <w:t>v pokrajini. Teme s področja regionalne politike odgovarjajo na aktualne izzive spodbujanja skladnega regionalnega razvoja v Sloveniji.</w:t>
            </w:r>
          </w:p>
          <w:p w14:paraId="477E6A67"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hAnsi="Arial" w:cs="Arial"/>
                <w:sz w:val="20"/>
                <w:szCs w:val="20"/>
              </w:rPr>
              <w:t>Predmet Metode in tehnike v regionalnem planiranju opremi študente s poznavanjem metod in tehnik potrebnih za uspešno delovanje na planerskem področju. Spoznavanje splošnih planerskih metod in pristopov je osvetljeno z geografsko lučjo.</w:t>
            </w:r>
          </w:p>
        </w:tc>
      </w:tr>
      <w:tr w:rsidR="0038534A" w:rsidRPr="00537036" w14:paraId="3325D58F"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33493990"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GE2 Napredne metode za geografe</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1B3225DA"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6DE2DC2E"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Študent pridobi znanje in veščine s področja uporabe izbranih večvariatnih statističnih metod ter metod strojnega učenja v geografiji. S tem nadgradi zmožnost opisne, pojasnjevalne in poizvedovalne (eksploratorne) obravnave kompleksnih geografskih pojavov in procesov. Pridobljeno znanje in veščine preizkusi in dokaže z izvedbo samostojnega raziskovalnega poročila, v katerem uporabi spoznane metode pri obravnavi geografskih vsebin, ki si jih študent sam izbere. Zaželena je vsebinska in metodološka navezava projekta na lastno magistrsko delo ali na delo pri drugih študijskih predmetih. Študent za študij pri tem predmetu uporabi več računalniških orodij, med njimi zlasti Excel, SPSS in ArcGIS.</w:t>
            </w:r>
          </w:p>
        </w:tc>
      </w:tr>
      <w:tr w:rsidR="0038534A" w:rsidRPr="00537036" w14:paraId="39C27CD1"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4D7EAAB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GE2 Pokrajinska ekologija</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0F68DBB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44C0F6A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Cilj predmeta je nadgraditi razumevanje ekosistemskega-holističnega pogleda na pokrajino oziroma razumevanje pokrajinske rabe kot spleta medsebojno odvisnih dejavnikov. Aplikacija osnovnega znanja v prakso, pri načrtovanju sonaravnih posegov v okolje. Vrednotenje snovnoenergetskih pretokov skozi različne ekosisteme in njihov vpliv na preoblikovanost, onesnaženost, degradacijo itd. Poznavanje nosilnosti posameznih sestavin okolja in njihov pomen pri vzdrževanju ravnovesja ter zagotavljanje osnov sonaravnega razvoja.</w:t>
            </w:r>
          </w:p>
        </w:tc>
      </w:tr>
      <w:tr w:rsidR="0038534A" w:rsidRPr="00537036" w14:paraId="2A01EC0E"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753B4134"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GE2 Presoje vplivov v geografskem raziskovanju</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7D415B94"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4F6327F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Študent se bo seznanil tako z vsebinami kot z metodologijami izdelave različnih presoj vplivov na okolje ter na praktičnih primerih pridobival znanje in izkušnje na področju raziskovalnega dela s poudarjeno okoljsko problematiko. V ospredju je poglobljeno a predvsem aplikativno naravnano izobraževanje na področjih a)priprave in izdelave presoj vplivov na okolje, b) raziskav s področja varstva okolja in c) interdisciplinarno sodelovanje v strokovno heterogenih raziskovalnih projektih.</w:t>
            </w:r>
          </w:p>
        </w:tc>
      </w:tr>
      <w:tr w:rsidR="0038534A" w:rsidRPr="00537036" w14:paraId="7C593029"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6C99214"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GE2 Raziskovalno in projektno delo (veščine)</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DF5DD90"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C419E0C"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hAnsi="Arial" w:cs="Arial"/>
                <w:sz w:val="20"/>
                <w:szCs w:val="20"/>
              </w:rPr>
              <w:t>Pri predmetu raziskovalno in projektno delo študenti pridobivajo osnovne veščine in znanja, ki jim bodo neposredno koristila pri projektni organiziranosti raziskovalnega dela, vodenju in sodelovanju pri raziskovalnih projektih, pridobivanju raziskovalnih projektov, načrtovanju dela idr. Seznanili se bodo s teoretičnimi osnovami projektne organiziranosti, delovanjem sistema raziskovanja v Sloveniji (in tujini) s posebnim poudarkom na humanističnih vedah. S praktično izkušnjo prijave projekta bodo pridobili neposredna uporabna znanja, ki so praviloma zelo zaželjena v zgodnejših fazah razvoja kariere. </w:t>
            </w:r>
          </w:p>
        </w:tc>
      </w:tr>
      <w:tr w:rsidR="0038534A" w:rsidRPr="00537036" w14:paraId="3FF6548C"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04999434"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GE2 Razvojna neskladja na podeželju</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2D7336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64DAFBAF"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S teoretičnega, metodološkega in empiričnega vidika študent spozna mehanizme nastajanja, delovanja in generiranja razvojnih neskladij na podeželju. Študent analizira in vrednoti učinke preteklih in sedanjih </w:t>
            </w:r>
            <w:r w:rsidRPr="00537036">
              <w:rPr>
                <w:rFonts w:ascii="Arial" w:eastAsia="Times New Roman" w:hAnsi="Arial" w:cs="Arial"/>
                <w:sz w:val="20"/>
                <w:szCs w:val="20"/>
                <w:lang w:eastAsia="sl-SI"/>
              </w:rPr>
              <w:lastRenderedPageBreak/>
              <w:t xml:space="preserve">razvojnih neskladij na razvoj podeželja. Na izbranem primeru študent izdela strategijo zmanjševanja razvojnih neskladij na podeželju. </w:t>
            </w:r>
          </w:p>
        </w:tc>
      </w:tr>
      <w:tr w:rsidR="0038534A" w:rsidRPr="00537036" w14:paraId="2364C489"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8164EE1"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GE2 Teorija geografije</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ADD0DA4"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4D6128BD" w14:textId="77777777" w:rsidR="0038534A" w:rsidRPr="00537036" w:rsidRDefault="0038534A" w:rsidP="007A769A">
            <w:pPr>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Študenti se seznanijo s teoretičnimi in filozofskimi temelji geografskega mišljenja ter s teorijo in filozofijo geografije kot znanstvene discipline. V uvodnem delu je predstavljena znanost kot posebna oblika vednosti ter različne teorije njenega razvoja. Sledi kritična analiza položaja geografije v sistemu znanosti in njene notranje strukture. Osrednji del predmeta je namenjen prikazu razvoja geografske misli in geografije kot znanstvene discipline od antike do sodobnosti. Predstavljena so ontološka, epistemološka in metodološka izhodišča, ki so oblikovala različne pristope v geografiji, kot so geografski determinizem, posibilizem, regionalni pristop, pozitivizem, vedenjska, humanistična, radikalna, kritična, feministična in postmoderna geografija. Pri vsakem pristopu so kritično ovrednotene njegove glavne značilnosti, izpostavljeni pa so tudi ključni predstavniki in njihova temeljna dela. Posebna pozornost je namenjena razvoju geografije na Slovenskem.</w:t>
            </w:r>
          </w:p>
        </w:tc>
      </w:tr>
      <w:tr w:rsidR="0038534A" w:rsidRPr="00537036" w14:paraId="64A21408"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6BD4887E"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GE2 Turizem in trajnostni razvoj</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538549FA"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3B73CD91"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V okviru predmeta se študenti seznanijo s konceptom trajnostnega turizma in s tem povezanimi dilemami. Spoznajo različne alternativne oblike turizma in njihove posebnosti pa tudi probleme, povezane s turistično in rekreacijsko rabo pokrajine. Posebna pozornost je namenjena različnim pristopom na področju turizma, katerih namen je večja okoljska in družbena odgovornost turizma.</w:t>
            </w:r>
          </w:p>
        </w:tc>
      </w:tr>
      <w:tr w:rsidR="0038534A" w:rsidRPr="00537036" w14:paraId="57C82511"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38E76760"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hAnsi="Arial" w:cs="Arial"/>
                <w:sz w:val="20"/>
                <w:szCs w:val="20"/>
              </w:rPr>
              <w:t>GER1 Nizozemski jezik in kultura I</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20759A01"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5AA1E0D1"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 xml:space="preserve">Vsebine se navezujejo na sporazumevanje v vsakdanjih situacijah, v formalnih in neformalnih položajih. Pri tem študentje spoznajo tudi: osnove nizozemske izgovorjave ob aktivni uporabi; </w:t>
            </w:r>
            <w:r w:rsidRPr="00537036">
              <w:rPr>
                <w:rFonts w:ascii="Arial" w:hAnsi="Arial" w:cs="Arial"/>
                <w:sz w:val="20"/>
                <w:szCs w:val="20"/>
              </w:rPr>
              <w:tab/>
              <w:t xml:space="preserve">osnovne slovnične strukture in njihovo uporabo; osnovno besedišče. Pomemben vidik usvajanja tujega jezika je tudi spoznavanje kulture nizozemsko govorečega prostora. Na </w:t>
            </w:r>
            <w:r w:rsidRPr="00537036">
              <w:rPr>
                <w:rFonts w:ascii="Arial" w:hAnsi="Arial" w:cs="Arial"/>
                <w:sz w:val="20"/>
                <w:szCs w:val="20"/>
              </w:rPr>
              <w:tab/>
              <w:t xml:space="preserve">koncu semestra razume lažja govorjena in pisna splošna besedila in je sposoben osnovnega </w:t>
            </w:r>
            <w:r w:rsidRPr="00537036">
              <w:rPr>
                <w:rFonts w:ascii="Arial" w:hAnsi="Arial" w:cs="Arial"/>
                <w:sz w:val="20"/>
                <w:szCs w:val="20"/>
              </w:rPr>
              <w:tab/>
              <w:t>sporazumevanja v vsakdanjih situacijah na stopnji A1 skupnega evropskega referenčnega okvirja za jezike.</w:t>
            </w:r>
          </w:p>
          <w:p w14:paraId="0F3AA492"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Letni semester.</w:t>
            </w:r>
          </w:p>
        </w:tc>
      </w:tr>
      <w:tr w:rsidR="0038534A" w:rsidRPr="00537036" w14:paraId="364E54E4"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3442E793" w14:textId="77777777" w:rsidR="0038534A" w:rsidRPr="00537036" w:rsidRDefault="0038534A" w:rsidP="00286573">
            <w:pPr>
              <w:spacing w:after="0" w:line="240" w:lineRule="auto"/>
              <w:jc w:val="both"/>
              <w:rPr>
                <w:rFonts w:ascii="Arial" w:hAnsi="Arial" w:cs="Arial"/>
                <w:sz w:val="20"/>
                <w:szCs w:val="20"/>
              </w:rPr>
            </w:pPr>
            <w:r w:rsidRPr="00537036">
              <w:rPr>
                <w:rFonts w:ascii="Arial" w:eastAsia="Times New Roman" w:hAnsi="Arial" w:cs="Arial"/>
                <w:sz w:val="20"/>
                <w:szCs w:val="20"/>
                <w:lang w:eastAsia="sl-SI"/>
              </w:rPr>
              <w:t>GER1 Nizozemski jezik in kultura II</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05BAC98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4</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9D2BCD9" w14:textId="77777777" w:rsidR="0038534A" w:rsidRPr="00537036" w:rsidRDefault="0038534A" w:rsidP="00286573">
            <w:pPr>
              <w:keepNext/>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Vsebine se navezujejo na sporazumevanje v vsakdanjih situacijah, v formalnih in neformalnih položajih. Študentje samostojno berejo daljša besedila v nizozemskem jeziku (prilagojena njihovi ravni znanja). Pri tem z aktivno uporabo utrjujejo tudi:</w:t>
            </w:r>
          </w:p>
          <w:p w14:paraId="54A3CB7D" w14:textId="77777777" w:rsidR="0038534A" w:rsidRPr="00537036" w:rsidRDefault="0038534A" w:rsidP="00286573">
            <w:pPr>
              <w:numPr>
                <w:ilvl w:val="0"/>
                <w:numId w:val="8"/>
              </w:num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osnove nizozemske izgovorjave;</w:t>
            </w:r>
          </w:p>
          <w:p w14:paraId="2AC26183" w14:textId="77777777" w:rsidR="0038534A" w:rsidRPr="00537036" w:rsidRDefault="0038534A" w:rsidP="00286573">
            <w:pPr>
              <w:numPr>
                <w:ilvl w:val="0"/>
                <w:numId w:val="8"/>
              </w:num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osnovne slovnične strukture, potrebne za tovrstno sporazumevanje;</w:t>
            </w:r>
          </w:p>
          <w:p w14:paraId="7E23B607" w14:textId="77777777" w:rsidR="0038534A" w:rsidRPr="00537036" w:rsidRDefault="0038534A" w:rsidP="00286573">
            <w:pPr>
              <w:numPr>
                <w:ilvl w:val="0"/>
                <w:numId w:val="8"/>
              </w:num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osnovno besedišče, potrebno za tovrstno sporazumevanje;</w:t>
            </w:r>
          </w:p>
          <w:p w14:paraId="3B0B29C6"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eastAsia="Times New Roman" w:hAnsi="Arial" w:cs="Arial"/>
                <w:sz w:val="20"/>
                <w:szCs w:val="20"/>
                <w:lang w:eastAsia="sl-SI"/>
              </w:rPr>
              <w:lastRenderedPageBreak/>
              <w:t>Pomemben vidik usvajanja tujega jezika je tudi postopno in sočasno spoznavanje kulture nizozemsko govorečega prostora.</w:t>
            </w:r>
          </w:p>
        </w:tc>
      </w:tr>
      <w:tr w:rsidR="0038534A" w:rsidRPr="00537036" w14:paraId="375F4843"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761B7F00" w14:textId="77777777" w:rsidR="0038534A" w:rsidRPr="00537036" w:rsidRDefault="0038534A" w:rsidP="00286573">
            <w:pPr>
              <w:spacing w:after="0" w:line="240" w:lineRule="auto"/>
              <w:jc w:val="both"/>
              <w:rPr>
                <w:rFonts w:ascii="Arial" w:hAnsi="Arial" w:cs="Arial"/>
                <w:sz w:val="20"/>
                <w:szCs w:val="20"/>
              </w:rPr>
            </w:pPr>
            <w:r w:rsidRPr="00537036">
              <w:rPr>
                <w:rFonts w:ascii="Arial" w:eastAsia="Times New Roman" w:hAnsi="Arial" w:cs="Arial"/>
                <w:sz w:val="20"/>
                <w:szCs w:val="20"/>
                <w:lang w:eastAsia="sl-SI"/>
              </w:rPr>
              <w:lastRenderedPageBreak/>
              <w:t>GER1 Nizozemski jezik in kultura III</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17E40A7B"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2272BE51" w14:textId="77777777" w:rsidR="0038534A" w:rsidRPr="00537036" w:rsidRDefault="0038534A" w:rsidP="00286573">
            <w:pPr>
              <w:keepNext/>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Vsebine se navezujejo na sporazumevanje v vsakdanjih situacijah, v formalnih in neformalnih položajih. Študentje samostojno berejo daljša besedila v nizozemskem jeziku (prilagojena njihovi ravni znanja). Pri tem aktivno nadgrajujejo tudi usvojeno znanje</w:t>
            </w:r>
          </w:p>
          <w:p w14:paraId="26FBF4A8" w14:textId="77777777" w:rsidR="0038534A" w:rsidRPr="00537036" w:rsidRDefault="0038534A" w:rsidP="00286573">
            <w:pPr>
              <w:numPr>
                <w:ilvl w:val="0"/>
                <w:numId w:val="8"/>
              </w:num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nizozemske izgovorjave;</w:t>
            </w:r>
          </w:p>
          <w:p w14:paraId="2AE59298" w14:textId="77777777" w:rsidR="0038534A" w:rsidRPr="00537036" w:rsidRDefault="0038534A" w:rsidP="00286573">
            <w:pPr>
              <w:numPr>
                <w:ilvl w:val="0"/>
                <w:numId w:val="8"/>
              </w:num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slovničnih struktur;</w:t>
            </w:r>
          </w:p>
          <w:p w14:paraId="4435A896" w14:textId="77777777" w:rsidR="0038534A" w:rsidRPr="00537036" w:rsidRDefault="0038534A" w:rsidP="00286573">
            <w:pPr>
              <w:numPr>
                <w:ilvl w:val="0"/>
                <w:numId w:val="8"/>
              </w:num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ves čas izpopolnjujejo poznavanje besedišča;</w:t>
            </w:r>
          </w:p>
          <w:p w14:paraId="59915463"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eastAsia="Times New Roman" w:hAnsi="Arial" w:cs="Arial"/>
                <w:sz w:val="20"/>
                <w:szCs w:val="20"/>
                <w:lang w:eastAsia="sl-SI"/>
              </w:rPr>
              <w:t>Pomemben vidik usvajanja tujega jezika je tudi postopno in sočasno spoznavanje kulture nizozemsko govorečega prostora.</w:t>
            </w:r>
          </w:p>
        </w:tc>
      </w:tr>
      <w:tr w:rsidR="0038534A" w:rsidRPr="00537036" w14:paraId="044F37CA"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5D63F433" w14:textId="77777777" w:rsidR="0038534A" w:rsidRPr="00537036" w:rsidRDefault="0038534A" w:rsidP="00286573">
            <w:pPr>
              <w:spacing w:after="0" w:line="240" w:lineRule="auto"/>
              <w:jc w:val="both"/>
              <w:rPr>
                <w:rFonts w:ascii="Arial" w:hAnsi="Arial" w:cs="Arial"/>
                <w:sz w:val="20"/>
                <w:szCs w:val="20"/>
              </w:rPr>
            </w:pPr>
            <w:r w:rsidRPr="00537036">
              <w:rPr>
                <w:rFonts w:ascii="Arial" w:eastAsia="Times New Roman" w:hAnsi="Arial" w:cs="Arial"/>
                <w:sz w:val="20"/>
                <w:szCs w:val="20"/>
                <w:lang w:eastAsia="sl-SI"/>
              </w:rPr>
              <w:t>GER1 Nizozemski jezik in kultura IV</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E9C3BC4"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4</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2AADB5FB" w14:textId="77777777" w:rsidR="0038534A" w:rsidRPr="00537036" w:rsidRDefault="0038534A" w:rsidP="00286573">
            <w:pPr>
              <w:numPr>
                <w:ilvl w:val="0"/>
                <w:numId w:val="8"/>
              </w:numPr>
              <w:spacing w:after="0" w:line="240" w:lineRule="auto"/>
              <w:jc w:val="both"/>
              <w:rPr>
                <w:rFonts w:ascii="Arial" w:hAnsi="Arial" w:cs="Arial"/>
                <w:sz w:val="20"/>
                <w:szCs w:val="20"/>
              </w:rPr>
            </w:pPr>
            <w:r w:rsidRPr="00537036">
              <w:rPr>
                <w:rFonts w:ascii="Arial" w:hAnsi="Arial" w:cs="Arial"/>
                <w:sz w:val="20"/>
                <w:szCs w:val="20"/>
              </w:rPr>
              <w:t>Vsebine se navezujejo na sporazumevanje v vsakdanjih situacijah. Študentje berejo izvorna besedila v nizozemskem jeziku, novinarske članke in krajša literarna besedila. Samostojno spremljajo priporočene radijske in televizijske programe (dnevnik, reportaže, mladinski program Klokhuis).  Pri tem aktivno nadgrajujejo tudi usvojeno znanje</w:t>
            </w:r>
          </w:p>
          <w:p w14:paraId="652B279D" w14:textId="77777777" w:rsidR="0038534A" w:rsidRPr="00537036" w:rsidRDefault="0038534A" w:rsidP="00286573">
            <w:pPr>
              <w:numPr>
                <w:ilvl w:val="0"/>
                <w:numId w:val="8"/>
              </w:numPr>
              <w:spacing w:after="0" w:line="240" w:lineRule="auto"/>
              <w:jc w:val="both"/>
              <w:rPr>
                <w:rFonts w:ascii="Arial" w:hAnsi="Arial" w:cs="Arial"/>
                <w:sz w:val="20"/>
                <w:szCs w:val="20"/>
              </w:rPr>
            </w:pPr>
            <w:r w:rsidRPr="00537036">
              <w:rPr>
                <w:rFonts w:ascii="Arial" w:hAnsi="Arial" w:cs="Arial"/>
                <w:sz w:val="20"/>
                <w:szCs w:val="20"/>
              </w:rPr>
              <w:t>nizozemske izgovorjave;</w:t>
            </w:r>
          </w:p>
          <w:p w14:paraId="439B8C2D" w14:textId="77777777" w:rsidR="0038534A" w:rsidRPr="00537036" w:rsidRDefault="0038534A" w:rsidP="007A769A">
            <w:pPr>
              <w:numPr>
                <w:ilvl w:val="0"/>
                <w:numId w:val="8"/>
              </w:numPr>
              <w:spacing w:after="0" w:line="240" w:lineRule="auto"/>
              <w:jc w:val="both"/>
              <w:rPr>
                <w:rFonts w:ascii="Arial" w:hAnsi="Arial" w:cs="Arial"/>
                <w:sz w:val="20"/>
                <w:szCs w:val="20"/>
              </w:rPr>
            </w:pPr>
            <w:r w:rsidRPr="00537036">
              <w:rPr>
                <w:rFonts w:ascii="Arial" w:hAnsi="Arial" w:cs="Arial"/>
                <w:sz w:val="20"/>
                <w:szCs w:val="20"/>
              </w:rPr>
              <w:t>nizozemske slovnice; ter</w:t>
            </w:r>
          </w:p>
          <w:p w14:paraId="415D6188" w14:textId="77777777" w:rsidR="0038534A" w:rsidRPr="00537036" w:rsidRDefault="0038534A" w:rsidP="00286573">
            <w:pPr>
              <w:numPr>
                <w:ilvl w:val="0"/>
                <w:numId w:val="8"/>
              </w:numPr>
              <w:spacing w:after="0" w:line="240" w:lineRule="auto"/>
              <w:jc w:val="both"/>
              <w:rPr>
                <w:rFonts w:ascii="Arial" w:hAnsi="Arial" w:cs="Arial"/>
                <w:sz w:val="20"/>
                <w:szCs w:val="20"/>
              </w:rPr>
            </w:pPr>
            <w:r w:rsidRPr="00537036">
              <w:rPr>
                <w:rFonts w:ascii="Arial" w:hAnsi="Arial" w:cs="Arial"/>
                <w:sz w:val="20"/>
                <w:szCs w:val="20"/>
              </w:rPr>
              <w:t>ves čas izpopolnjujejo poznavanje besedišča z raznolikih področij;</w:t>
            </w:r>
          </w:p>
          <w:p w14:paraId="36736750"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Pomemben poudarek je na spoznavanju kulture nizozemsko govorečega prostora.</w:t>
            </w:r>
          </w:p>
        </w:tc>
      </w:tr>
      <w:tr w:rsidR="0038534A" w:rsidRPr="00537036" w14:paraId="1D9C75E3"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6E1BFE0C" w14:textId="77777777" w:rsidR="0038534A" w:rsidRPr="00537036" w:rsidRDefault="0038534A" w:rsidP="00286573">
            <w:pPr>
              <w:spacing w:after="0" w:line="240" w:lineRule="auto"/>
              <w:jc w:val="both"/>
              <w:rPr>
                <w:rFonts w:ascii="Arial" w:hAnsi="Arial" w:cs="Arial"/>
                <w:sz w:val="20"/>
                <w:szCs w:val="20"/>
              </w:rPr>
            </w:pPr>
            <w:r w:rsidRPr="00537036">
              <w:rPr>
                <w:rFonts w:ascii="Arial" w:eastAsia="Times New Roman" w:hAnsi="Arial" w:cs="Arial"/>
                <w:sz w:val="20"/>
                <w:szCs w:val="20"/>
                <w:lang w:eastAsia="sl-SI"/>
              </w:rPr>
              <w:t>GER1 Nizozemski jezik in kultura V</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42EDFF01"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3F5CB1E3" w14:textId="77777777" w:rsidR="0038534A" w:rsidRPr="00537036" w:rsidRDefault="0038534A" w:rsidP="00286573">
            <w:pPr>
              <w:numPr>
                <w:ilvl w:val="0"/>
                <w:numId w:val="8"/>
              </w:numPr>
              <w:spacing w:after="0" w:line="240" w:lineRule="auto"/>
              <w:jc w:val="both"/>
              <w:rPr>
                <w:rFonts w:ascii="Arial" w:hAnsi="Arial" w:cs="Arial"/>
                <w:sz w:val="20"/>
                <w:szCs w:val="20"/>
              </w:rPr>
            </w:pPr>
            <w:r w:rsidRPr="00537036">
              <w:rPr>
                <w:rFonts w:ascii="Arial" w:hAnsi="Arial" w:cs="Arial"/>
                <w:sz w:val="20"/>
                <w:szCs w:val="20"/>
              </w:rPr>
              <w:t>Vsebine se navezujejo na sporazumevanje v splošnih situacijah. Študentje berejo izvorna besedila v nizozemskem jeziku, novinarske članke in krajša literarna besedila ter spremljajo priporočene televizijske in radijske programe (dnevnik, reportaže, Klokhuis ipd.).  Pri tem aktivno nadgrajujejo tudi usvojeno znanje</w:t>
            </w:r>
          </w:p>
          <w:p w14:paraId="62213A36" w14:textId="77777777" w:rsidR="0038534A" w:rsidRPr="00537036" w:rsidRDefault="0038534A" w:rsidP="00286573">
            <w:pPr>
              <w:numPr>
                <w:ilvl w:val="0"/>
                <w:numId w:val="8"/>
              </w:numPr>
              <w:spacing w:after="0" w:line="240" w:lineRule="auto"/>
              <w:jc w:val="both"/>
              <w:rPr>
                <w:rFonts w:ascii="Arial" w:hAnsi="Arial" w:cs="Arial"/>
                <w:sz w:val="20"/>
                <w:szCs w:val="20"/>
              </w:rPr>
            </w:pPr>
            <w:r w:rsidRPr="00537036">
              <w:rPr>
                <w:rFonts w:ascii="Arial" w:hAnsi="Arial" w:cs="Arial"/>
                <w:sz w:val="20"/>
                <w:szCs w:val="20"/>
              </w:rPr>
              <w:t>nizozemske izgovorjave;</w:t>
            </w:r>
          </w:p>
          <w:p w14:paraId="2FC32746" w14:textId="77777777" w:rsidR="0038534A" w:rsidRPr="00537036" w:rsidRDefault="0038534A" w:rsidP="007A769A">
            <w:pPr>
              <w:numPr>
                <w:ilvl w:val="0"/>
                <w:numId w:val="8"/>
              </w:numPr>
              <w:spacing w:after="0" w:line="240" w:lineRule="auto"/>
              <w:jc w:val="both"/>
              <w:rPr>
                <w:rFonts w:ascii="Arial" w:hAnsi="Arial" w:cs="Arial"/>
                <w:sz w:val="20"/>
                <w:szCs w:val="20"/>
              </w:rPr>
            </w:pPr>
            <w:r w:rsidRPr="00537036">
              <w:rPr>
                <w:rFonts w:ascii="Arial" w:hAnsi="Arial" w:cs="Arial"/>
                <w:sz w:val="20"/>
                <w:szCs w:val="20"/>
              </w:rPr>
              <w:t>nizozemske slovnice; ter</w:t>
            </w:r>
          </w:p>
          <w:p w14:paraId="6CC6735B" w14:textId="77777777" w:rsidR="0038534A" w:rsidRPr="00537036" w:rsidRDefault="0038534A" w:rsidP="00286573">
            <w:pPr>
              <w:numPr>
                <w:ilvl w:val="0"/>
                <w:numId w:val="8"/>
              </w:numPr>
              <w:spacing w:after="0" w:line="240" w:lineRule="auto"/>
              <w:jc w:val="both"/>
              <w:rPr>
                <w:rFonts w:ascii="Arial" w:hAnsi="Arial" w:cs="Arial"/>
                <w:sz w:val="20"/>
                <w:szCs w:val="20"/>
              </w:rPr>
            </w:pPr>
            <w:r w:rsidRPr="00537036">
              <w:rPr>
                <w:rFonts w:ascii="Arial" w:hAnsi="Arial" w:cs="Arial"/>
                <w:sz w:val="20"/>
                <w:szCs w:val="20"/>
              </w:rPr>
              <w:t>ves čas izpopolnjujejo poznavanje besedišča z raznolikih področij;</w:t>
            </w:r>
          </w:p>
          <w:p w14:paraId="14445C7A"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Pomemben poudarek je na spoznavanju kulture nizozemsko govorečega prostora, s katero se seznanijo tudi s pomočjo prezentacij, v katerih predstavijo najbolj reprezentativna poglavja zgodovine nizozemsko govorečega področja</w:t>
            </w:r>
          </w:p>
        </w:tc>
      </w:tr>
      <w:tr w:rsidR="0038534A" w:rsidRPr="00537036" w14:paraId="114C4CAA"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16633679" w14:textId="77777777" w:rsidR="0038534A" w:rsidRPr="00537036" w:rsidRDefault="0038534A" w:rsidP="00286573">
            <w:pPr>
              <w:spacing w:after="0" w:line="240" w:lineRule="auto"/>
              <w:jc w:val="both"/>
              <w:rPr>
                <w:rFonts w:ascii="Arial" w:hAnsi="Arial" w:cs="Arial"/>
                <w:sz w:val="20"/>
                <w:szCs w:val="20"/>
              </w:rPr>
            </w:pPr>
            <w:r w:rsidRPr="00537036">
              <w:rPr>
                <w:rFonts w:ascii="Arial" w:eastAsia="Times New Roman" w:hAnsi="Arial" w:cs="Arial"/>
                <w:sz w:val="20"/>
                <w:szCs w:val="20"/>
                <w:lang w:eastAsia="sl-SI"/>
              </w:rPr>
              <w:t>GER1 Švedski jezik in kultura I</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772D6B7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248188B5" w14:textId="77777777" w:rsidR="0038534A" w:rsidRPr="00537036" w:rsidRDefault="0038534A" w:rsidP="00286573">
            <w:pPr>
              <w:numPr>
                <w:ilvl w:val="0"/>
                <w:numId w:val="4"/>
              </w:num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začetni tečaj švedskega jezika, 3 ure na teden v letnem semestru</w:t>
            </w:r>
          </w:p>
          <w:p w14:paraId="1866499E" w14:textId="77777777" w:rsidR="0038534A" w:rsidRPr="00537036" w:rsidRDefault="0038534A" w:rsidP="00286573">
            <w:pPr>
              <w:numPr>
                <w:ilvl w:val="0"/>
                <w:numId w:val="4"/>
              </w:num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Vsebine se navezujejo na sporazumevanje v vsakdanjih situacijah, tako formalnih kot neformalnih (npr. komunikacija pri predstavljanju, pozdravljanju, telefonskem pogovoru, nakupovanju, naročanju v restavraciji, uporabi javnega prevoza itd.)</w:t>
            </w:r>
          </w:p>
          <w:p w14:paraId="2722FF47" w14:textId="77777777" w:rsidR="0038534A" w:rsidRPr="00537036" w:rsidRDefault="0038534A" w:rsidP="00286573">
            <w:pPr>
              <w:numPr>
                <w:ilvl w:val="0"/>
                <w:numId w:val="4"/>
              </w:num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Osnovno besedišče za tovrstno sporazumevanje.</w:t>
            </w:r>
          </w:p>
          <w:p w14:paraId="04A80836" w14:textId="77777777" w:rsidR="0038534A" w:rsidRPr="00537036" w:rsidRDefault="0038534A" w:rsidP="00286573">
            <w:pPr>
              <w:numPr>
                <w:ilvl w:val="0"/>
                <w:numId w:val="4"/>
              </w:num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Osnovne slovnične strukture in njihova uporaba.</w:t>
            </w:r>
          </w:p>
          <w:p w14:paraId="3D4FA2AF" w14:textId="77777777" w:rsidR="0038534A" w:rsidRPr="00537036" w:rsidRDefault="0038534A" w:rsidP="00286573">
            <w:pPr>
              <w:numPr>
                <w:ilvl w:val="0"/>
                <w:numId w:val="4"/>
              </w:num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Osnove švedske izgovorjave.</w:t>
            </w:r>
          </w:p>
          <w:p w14:paraId="3320EDB7"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eastAsia="Times New Roman" w:hAnsi="Arial" w:cs="Arial"/>
                <w:sz w:val="20"/>
                <w:szCs w:val="20"/>
                <w:lang w:eastAsia="sl-SI"/>
              </w:rPr>
              <w:t>Osnovne informacije o Švedski in postopno spoznavanje najvažnejših vidikov švedske družbe in kulture.</w:t>
            </w:r>
          </w:p>
        </w:tc>
      </w:tr>
      <w:tr w:rsidR="0038534A" w:rsidRPr="00537036" w14:paraId="703DAD56"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3725DEAA" w14:textId="77777777" w:rsidR="0038534A" w:rsidRPr="00537036" w:rsidRDefault="0038534A" w:rsidP="00286573">
            <w:pPr>
              <w:spacing w:after="0" w:line="240" w:lineRule="auto"/>
              <w:jc w:val="both"/>
              <w:rPr>
                <w:rFonts w:ascii="Arial" w:hAnsi="Arial" w:cs="Arial"/>
                <w:sz w:val="20"/>
                <w:szCs w:val="20"/>
              </w:rPr>
            </w:pPr>
            <w:r w:rsidRPr="00537036">
              <w:rPr>
                <w:rFonts w:ascii="Arial" w:eastAsia="Times New Roman" w:hAnsi="Arial" w:cs="Arial"/>
                <w:sz w:val="20"/>
                <w:szCs w:val="20"/>
                <w:lang w:eastAsia="sl-SI"/>
              </w:rPr>
              <w:lastRenderedPageBreak/>
              <w:t>GER1 Švedski jezik in kultura II</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42DBEF7B"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4</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0A7F25B7"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Vsebine se navezujejo na sporazumevanje v vsakdanjih situacijah, tako formalnih kot neformalnih.</w:t>
            </w:r>
          </w:p>
          <w:p w14:paraId="4AD6A3C3" w14:textId="77777777" w:rsidR="0038534A" w:rsidRPr="00537036" w:rsidRDefault="0038534A" w:rsidP="00286573">
            <w:pPr>
              <w:numPr>
                <w:ilvl w:val="0"/>
                <w:numId w:val="5"/>
              </w:numPr>
              <w:spacing w:after="0" w:line="240" w:lineRule="auto"/>
              <w:ind w:left="360"/>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Branje krajših neumetnostnih besedil.</w:t>
            </w:r>
          </w:p>
          <w:p w14:paraId="27555837" w14:textId="77777777" w:rsidR="0038534A" w:rsidRPr="00537036" w:rsidRDefault="0038534A" w:rsidP="00286573">
            <w:pPr>
              <w:numPr>
                <w:ilvl w:val="0"/>
                <w:numId w:val="5"/>
              </w:numPr>
              <w:spacing w:after="0" w:line="240" w:lineRule="auto"/>
              <w:ind w:left="360"/>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Nadgradnja besedišča.</w:t>
            </w:r>
          </w:p>
          <w:p w14:paraId="102610CC" w14:textId="77777777" w:rsidR="0038534A" w:rsidRPr="00537036" w:rsidRDefault="0038534A" w:rsidP="00286573">
            <w:pPr>
              <w:numPr>
                <w:ilvl w:val="0"/>
                <w:numId w:val="6"/>
              </w:numPr>
              <w:spacing w:after="0" w:line="240" w:lineRule="auto"/>
              <w:ind w:left="360"/>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Nadgradnja poznavanja slovničnih struktur in njihove uporabe.</w:t>
            </w:r>
          </w:p>
          <w:p w14:paraId="1F5F1B48" w14:textId="77777777" w:rsidR="0038534A" w:rsidRPr="00537036" w:rsidRDefault="0038534A" w:rsidP="00286573">
            <w:pPr>
              <w:numPr>
                <w:ilvl w:val="0"/>
                <w:numId w:val="6"/>
              </w:numPr>
              <w:spacing w:after="0" w:line="240" w:lineRule="auto"/>
              <w:ind w:left="360"/>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Osnove švedske izgovorjave.</w:t>
            </w:r>
          </w:p>
          <w:p w14:paraId="1EA66356"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eastAsia="Times New Roman" w:hAnsi="Arial" w:cs="Arial"/>
                <w:sz w:val="20"/>
                <w:szCs w:val="20"/>
                <w:lang w:eastAsia="sl-SI"/>
              </w:rPr>
              <w:t xml:space="preserve">Osnovne informacije o Švedski in postopno spoznavanje najvažnejših vidikov švedske družbe in kulture. </w:t>
            </w:r>
          </w:p>
        </w:tc>
      </w:tr>
      <w:tr w:rsidR="0038534A" w:rsidRPr="00537036" w14:paraId="2DBB4408"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092FA6F2" w14:textId="77777777" w:rsidR="0038534A" w:rsidRPr="00537036" w:rsidRDefault="0038534A" w:rsidP="00286573">
            <w:pPr>
              <w:spacing w:after="0" w:line="240" w:lineRule="auto"/>
              <w:jc w:val="both"/>
              <w:rPr>
                <w:rFonts w:ascii="Arial" w:hAnsi="Arial" w:cs="Arial"/>
                <w:sz w:val="20"/>
                <w:szCs w:val="20"/>
              </w:rPr>
            </w:pPr>
            <w:r w:rsidRPr="00537036">
              <w:rPr>
                <w:rFonts w:ascii="Arial" w:eastAsia="Times New Roman" w:hAnsi="Arial" w:cs="Arial"/>
                <w:sz w:val="20"/>
                <w:szCs w:val="20"/>
                <w:lang w:eastAsia="sl-SI"/>
              </w:rPr>
              <w:t>GER1 Švedski jezik in kultura III</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0424383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7C8CF5C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Vsebine se navezujejo na sporazumevanje v vsakdanjih situacijah, bodisi formalnih kot neformalnih. Študentje samostojno berejo daljša umetnostna in neumetnostna besedila v švedskem jeziku. Pri tem nadgrajujejo tudi svoje znanje:</w:t>
            </w:r>
          </w:p>
          <w:p w14:paraId="46BD0FA2" w14:textId="77777777" w:rsidR="0038534A" w:rsidRPr="00537036" w:rsidRDefault="0038534A" w:rsidP="00286573">
            <w:pPr>
              <w:numPr>
                <w:ilvl w:val="0"/>
                <w:numId w:val="7"/>
              </w:num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švedske izgovorjave,</w:t>
            </w:r>
          </w:p>
          <w:p w14:paraId="5E0D92F1" w14:textId="77777777" w:rsidR="0038534A" w:rsidRPr="00537036" w:rsidRDefault="0038534A" w:rsidP="00286573">
            <w:pPr>
              <w:numPr>
                <w:ilvl w:val="0"/>
                <w:numId w:val="7"/>
              </w:num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slovničnih struktur,</w:t>
            </w:r>
          </w:p>
          <w:p w14:paraId="49CB0044" w14:textId="77777777" w:rsidR="0038534A" w:rsidRPr="00537036" w:rsidRDefault="0038534A" w:rsidP="00286573">
            <w:pPr>
              <w:numPr>
                <w:ilvl w:val="0"/>
                <w:numId w:val="7"/>
              </w:num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švedskega besedišča,</w:t>
            </w:r>
          </w:p>
          <w:p w14:paraId="0BD60CF2" w14:textId="77777777" w:rsidR="0038534A" w:rsidRPr="00537036" w:rsidRDefault="0038534A" w:rsidP="00286573">
            <w:pPr>
              <w:numPr>
                <w:ilvl w:val="0"/>
                <w:numId w:val="7"/>
              </w:numPr>
              <w:spacing w:after="0" w:line="240" w:lineRule="auto"/>
              <w:jc w:val="both"/>
              <w:rPr>
                <w:rFonts w:ascii="Arial" w:hAnsi="Arial" w:cs="Arial"/>
                <w:sz w:val="20"/>
                <w:szCs w:val="20"/>
              </w:rPr>
            </w:pPr>
            <w:r w:rsidRPr="00537036">
              <w:rPr>
                <w:rFonts w:ascii="Arial" w:eastAsia="Times New Roman" w:hAnsi="Arial" w:cs="Arial"/>
                <w:sz w:val="20"/>
                <w:szCs w:val="20"/>
                <w:lang w:eastAsia="sl-SI"/>
              </w:rPr>
              <w:t>o švedski družbi in kulturi.</w:t>
            </w:r>
          </w:p>
        </w:tc>
      </w:tr>
      <w:tr w:rsidR="0038534A" w:rsidRPr="00537036" w14:paraId="037C6760"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042DAF84" w14:textId="77777777" w:rsidR="0038534A" w:rsidRPr="00537036" w:rsidRDefault="0038534A" w:rsidP="00286573">
            <w:pPr>
              <w:spacing w:after="0" w:line="240" w:lineRule="auto"/>
              <w:jc w:val="both"/>
              <w:rPr>
                <w:rFonts w:ascii="Arial" w:hAnsi="Arial" w:cs="Arial"/>
                <w:sz w:val="20"/>
                <w:szCs w:val="20"/>
              </w:rPr>
            </w:pPr>
            <w:r w:rsidRPr="00537036">
              <w:rPr>
                <w:rFonts w:ascii="Arial" w:eastAsia="Times New Roman" w:hAnsi="Arial" w:cs="Arial"/>
                <w:sz w:val="20"/>
                <w:szCs w:val="20"/>
                <w:lang w:eastAsia="sl-SI"/>
              </w:rPr>
              <w:t>GER1 Švedski jezik in kultura IV</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7B30EC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4</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5B4BC2FC" w14:textId="77777777" w:rsidR="0038534A" w:rsidRPr="00537036" w:rsidRDefault="0038534A" w:rsidP="00286573">
            <w:pPr>
              <w:numPr>
                <w:ilvl w:val="0"/>
                <w:numId w:val="7"/>
              </w:numPr>
              <w:spacing w:after="0" w:line="240" w:lineRule="auto"/>
              <w:jc w:val="both"/>
              <w:rPr>
                <w:rFonts w:ascii="Arial" w:hAnsi="Arial" w:cs="Arial"/>
                <w:sz w:val="20"/>
                <w:szCs w:val="20"/>
              </w:rPr>
            </w:pPr>
            <w:r w:rsidRPr="00537036">
              <w:rPr>
                <w:rFonts w:ascii="Arial" w:hAnsi="Arial" w:cs="Arial"/>
                <w:sz w:val="20"/>
                <w:szCs w:val="20"/>
              </w:rPr>
              <w:t>Splošne teme in specifične teme, ki zadevajo švedsko družbo in kulturo (običaji in prazniki, zgodovina, šolski, zdravstveni sistem, itd).</w:t>
            </w:r>
          </w:p>
          <w:p w14:paraId="048428B3" w14:textId="77777777" w:rsidR="0038534A" w:rsidRPr="00537036" w:rsidRDefault="0038534A" w:rsidP="00286573">
            <w:pPr>
              <w:numPr>
                <w:ilvl w:val="0"/>
                <w:numId w:val="7"/>
              </w:numPr>
              <w:spacing w:after="0" w:line="240" w:lineRule="auto"/>
              <w:jc w:val="both"/>
              <w:rPr>
                <w:rFonts w:ascii="Arial" w:hAnsi="Arial" w:cs="Arial"/>
                <w:sz w:val="20"/>
                <w:szCs w:val="20"/>
              </w:rPr>
            </w:pPr>
            <w:r w:rsidRPr="00537036">
              <w:rPr>
                <w:rFonts w:ascii="Arial" w:hAnsi="Arial" w:cs="Arial"/>
                <w:sz w:val="20"/>
                <w:szCs w:val="20"/>
              </w:rPr>
              <w:t>Poglabljanje slovničnih struktur in njihova uporaba.</w:t>
            </w:r>
          </w:p>
          <w:p w14:paraId="5D1A04C3" w14:textId="77777777" w:rsidR="0038534A" w:rsidRPr="00537036" w:rsidRDefault="0038534A" w:rsidP="00286573">
            <w:pPr>
              <w:numPr>
                <w:ilvl w:val="0"/>
                <w:numId w:val="7"/>
              </w:numPr>
              <w:spacing w:after="0" w:line="240" w:lineRule="auto"/>
              <w:jc w:val="both"/>
              <w:rPr>
                <w:rFonts w:ascii="Arial" w:hAnsi="Arial" w:cs="Arial"/>
                <w:sz w:val="20"/>
                <w:szCs w:val="20"/>
              </w:rPr>
            </w:pPr>
            <w:r w:rsidRPr="00537036">
              <w:rPr>
                <w:rFonts w:ascii="Arial" w:hAnsi="Arial" w:cs="Arial"/>
                <w:sz w:val="20"/>
                <w:szCs w:val="20"/>
              </w:rPr>
              <w:t>Poglabljanje besedišča z različnih področij.</w:t>
            </w:r>
          </w:p>
          <w:p w14:paraId="4A358D59"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Branje lažjih literarnih besedil (npr. A. Lindgren, T. Jansson, J. Gardell).</w:t>
            </w:r>
          </w:p>
        </w:tc>
      </w:tr>
      <w:tr w:rsidR="0038534A" w:rsidRPr="00537036" w14:paraId="53175CFC"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569691C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GER1 Švedski jezik in kultura V</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962AF0B"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09E22499"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Vsebine se navezujejo na sporazumevanje v splošnih situacijah z zahtevnejšo vsebino. </w:t>
            </w:r>
          </w:p>
          <w:p w14:paraId="43A2AEC4" w14:textId="77777777" w:rsidR="0038534A" w:rsidRPr="00537036" w:rsidRDefault="0038534A" w:rsidP="00286573">
            <w:pPr>
              <w:spacing w:after="0" w:line="240" w:lineRule="auto"/>
              <w:jc w:val="both"/>
              <w:rPr>
                <w:rFonts w:ascii="Arial" w:hAnsi="Arial" w:cs="Arial"/>
                <w:sz w:val="20"/>
                <w:szCs w:val="20"/>
              </w:rPr>
            </w:pPr>
            <w:r w:rsidRPr="00537036">
              <w:rPr>
                <w:rFonts w:ascii="Arial" w:eastAsia="Times New Roman" w:hAnsi="Arial" w:cs="Arial"/>
                <w:sz w:val="20"/>
                <w:szCs w:val="20"/>
                <w:lang w:eastAsia="sl-SI"/>
              </w:rPr>
              <w:t>Študentje berejo novinarske članke in literarna dela v švedskem jeziku, poslušajo originalne prispevke v švedskih medijih. Pri tem aktivno nadgrajujejo svoje znanje švedske izgovorjave, švedske slovnice, besedišča, ter se še bolj poglabljajo v spoznavanje švedske družbe in kulture.</w:t>
            </w:r>
          </w:p>
        </w:tc>
      </w:tr>
      <w:tr w:rsidR="0038534A" w:rsidRPr="00537036" w14:paraId="04DEE3D8"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25709D6"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GER2 </w:t>
            </w:r>
          </w:p>
          <w:p w14:paraId="20212BDD" w14:textId="77777777" w:rsidR="0038534A" w:rsidRPr="00537036" w:rsidRDefault="0038534A" w:rsidP="003D671E">
            <w:pPr>
              <w:spacing w:after="0" w:line="240" w:lineRule="auto"/>
              <w:jc w:val="both"/>
              <w:rPr>
                <w:rFonts w:ascii="Arial" w:eastAsiaTheme="minorEastAsia" w:hAnsi="Arial" w:cs="Arial"/>
                <w:sz w:val="20"/>
                <w:szCs w:val="20"/>
              </w:rPr>
            </w:pPr>
            <w:r w:rsidRPr="00537036">
              <w:rPr>
                <w:rFonts w:ascii="Arial" w:hAnsi="Arial" w:cs="Arial"/>
                <w:sz w:val="20"/>
                <w:szCs w:val="20"/>
              </w:rPr>
              <w:lastRenderedPageBreak/>
              <w:t>Jezik v oglasnih besedilih</w:t>
            </w:r>
          </w:p>
          <w:p w14:paraId="339C7DF3" w14:textId="77777777" w:rsidR="0038534A" w:rsidRPr="00537036" w:rsidRDefault="0038534A" w:rsidP="00286573">
            <w:pPr>
              <w:spacing w:after="0" w:line="240" w:lineRule="auto"/>
              <w:jc w:val="both"/>
              <w:rPr>
                <w:rFonts w:ascii="Arial" w:hAnsi="Arial" w:cs="Arial"/>
                <w:sz w:val="20"/>
                <w:szCs w:val="20"/>
              </w:rPr>
            </w:pP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598A3C1"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BCED9BD" w14:textId="77777777" w:rsidR="0038534A" w:rsidRPr="00537036" w:rsidRDefault="0038534A" w:rsidP="008277E7">
            <w:pPr>
              <w:spacing w:after="0" w:line="240" w:lineRule="auto"/>
              <w:rPr>
                <w:rFonts w:ascii="Arial" w:eastAsiaTheme="minorEastAsia" w:hAnsi="Arial" w:cs="Arial"/>
                <w:sz w:val="20"/>
                <w:szCs w:val="20"/>
              </w:rPr>
            </w:pPr>
            <w:r w:rsidRPr="00537036">
              <w:rPr>
                <w:rFonts w:ascii="Arial" w:hAnsi="Arial" w:cs="Arial"/>
                <w:sz w:val="20"/>
                <w:szCs w:val="20"/>
              </w:rPr>
              <w:t xml:space="preserve">Temeljni in specifični pragmalingvistični in besediloslovni pojmi z vidika besediloslovja in tržne komunikacije: komunikacijski model, sporazumevalne okoliščine, persuasivna besedila in njihova </w:t>
            </w:r>
            <w:r w:rsidRPr="00537036">
              <w:rPr>
                <w:rFonts w:ascii="Arial" w:hAnsi="Arial" w:cs="Arial"/>
                <w:sz w:val="20"/>
                <w:szCs w:val="20"/>
              </w:rPr>
              <w:lastRenderedPageBreak/>
              <w:t>besedilna funkcija, oglasno sporočilo kot besedilna vrsta, izhodiščna in ciljna kultura, stilna sredstva (jezikovna, parajezikovna in nejezikovna).</w:t>
            </w:r>
            <w:r w:rsidRPr="00537036">
              <w:rPr>
                <w:rFonts w:ascii="Arial" w:hAnsi="Arial" w:cs="Arial"/>
                <w:sz w:val="20"/>
                <w:szCs w:val="20"/>
              </w:rPr>
              <w:br/>
              <w:t>Posamezne persuasivne besedilne vrste oz. oblike tržnega komuniciranja s stilističnega, strukturnega, semiotičnega in medkulturnega vidika (televizijski oglas, radijski oglas, plakat, časopisni oglas, oblike internetnega oglaševanja, internetne strani podjetja, ipd.). </w:t>
            </w:r>
            <w:r w:rsidRPr="00537036">
              <w:rPr>
                <w:rFonts w:ascii="Arial" w:hAnsi="Arial" w:cs="Arial"/>
                <w:sz w:val="20"/>
                <w:szCs w:val="20"/>
              </w:rPr>
              <w:br/>
              <w:t>Temelje metode analize jezikovnih, nejezikovnih ter parajezikovnih sredstev v oglasnih sporočilih: multikodalna transkripcija, pragmalingvistična analiza, analiza govora itd. </w:t>
            </w:r>
            <w:r w:rsidRPr="00537036">
              <w:rPr>
                <w:rFonts w:ascii="Arial" w:hAnsi="Arial" w:cs="Arial"/>
                <w:sz w:val="20"/>
                <w:szCs w:val="20"/>
              </w:rPr>
              <w:br/>
              <w:t>Kreativne ter produkcijske faze izdelave oglasov.</w:t>
            </w:r>
            <w:r w:rsidRPr="00537036">
              <w:rPr>
                <w:rFonts w:ascii="Arial" w:hAnsi="Arial" w:cs="Arial"/>
                <w:sz w:val="20"/>
                <w:szCs w:val="20"/>
              </w:rPr>
              <w:br/>
              <w:t>Problemsko reševanje praktičnih (izdelava kampanje) ter raziskovalnih vprašanj.</w:t>
            </w:r>
          </w:p>
          <w:p w14:paraId="6983EB18" w14:textId="77777777" w:rsidR="0038534A" w:rsidRPr="00537036" w:rsidRDefault="0038534A" w:rsidP="008277E7">
            <w:pPr>
              <w:pStyle w:val="xmsonormal"/>
              <w:tabs>
                <w:tab w:val="num" w:pos="780"/>
              </w:tabs>
              <w:spacing w:before="0" w:beforeAutospacing="0" w:after="0" w:afterAutospacing="0"/>
              <w:jc w:val="both"/>
              <w:rPr>
                <w:rFonts w:ascii="Arial" w:hAnsi="Arial" w:cs="Arial"/>
                <w:sz w:val="20"/>
                <w:szCs w:val="20"/>
                <w:lang w:val="sl-SI"/>
              </w:rPr>
            </w:pPr>
          </w:p>
        </w:tc>
      </w:tr>
      <w:tr w:rsidR="0038534A" w:rsidRPr="00537036" w14:paraId="733E1359"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5D78D10"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lastRenderedPageBreak/>
              <w:t>GER2 Analiza strokovnih besedil</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94B9679"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3D87CF2" w14:textId="77777777" w:rsidR="0038534A" w:rsidRPr="00537036" w:rsidRDefault="0038534A" w:rsidP="008277E7">
            <w:pPr>
              <w:pStyle w:val="xmsonormal"/>
              <w:tabs>
                <w:tab w:val="num" w:pos="780"/>
              </w:tabs>
              <w:spacing w:before="0" w:beforeAutospacing="0" w:after="0" w:afterAutospacing="0"/>
              <w:jc w:val="both"/>
              <w:rPr>
                <w:rFonts w:ascii="Arial" w:hAnsi="Arial" w:cs="Arial"/>
                <w:sz w:val="20"/>
                <w:szCs w:val="20"/>
                <w:lang w:val="sl-SI"/>
              </w:rPr>
            </w:pPr>
            <w:r w:rsidRPr="00537036">
              <w:rPr>
                <w:rFonts w:ascii="Arial" w:hAnsi="Arial" w:cs="Arial"/>
                <w:sz w:val="20"/>
                <w:szCs w:val="20"/>
                <w:lang w:val="sl-SI"/>
              </w:rPr>
              <w:t>Predmet je nadgradnja  teoretskih in praktičnih spoznanj iz predmeta Strokovna komunikacija.</w:t>
            </w:r>
            <w:r w:rsidRPr="00537036">
              <w:rPr>
                <w:rFonts w:ascii="Arial" w:hAnsi="Arial" w:cs="Arial"/>
                <w:sz w:val="20"/>
                <w:szCs w:val="20"/>
                <w:lang w:val="sl-SI"/>
              </w:rPr>
              <w:br/>
              <w:t>- Spoznavanje vloge tvorca – prejemnika sporočila/besedila v strokovni komunikacije s posebnim ozirom na razumljivosti besedila in medkulturnih posebnosti.</w:t>
            </w:r>
            <w:r w:rsidRPr="00537036">
              <w:rPr>
                <w:rFonts w:ascii="Arial" w:hAnsi="Arial" w:cs="Arial"/>
                <w:sz w:val="20"/>
                <w:szCs w:val="20"/>
                <w:lang w:val="sl-SI"/>
              </w:rPr>
              <w:br/>
              <w:t>- Analiza besedilnih, skladenjskih, besedotvornih in nejezikovnih značilnosti strokovnega besedila glede na zakonitosti izbranega strokovnega jezika.</w:t>
            </w:r>
          </w:p>
        </w:tc>
      </w:tr>
      <w:tr w:rsidR="0038534A" w:rsidRPr="00537036" w14:paraId="19EBEAD4"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F792974"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GER2 Frazeologija v besedilih</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638252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2F7079D" w14:textId="77777777" w:rsidR="0038534A" w:rsidRPr="00537036" w:rsidRDefault="0038534A" w:rsidP="008277E7">
            <w:pPr>
              <w:pStyle w:val="xmsonormal"/>
              <w:tabs>
                <w:tab w:val="num" w:pos="780"/>
              </w:tabs>
              <w:spacing w:before="0" w:beforeAutospacing="0" w:after="0" w:afterAutospacing="0"/>
              <w:jc w:val="both"/>
              <w:rPr>
                <w:rFonts w:ascii="Arial" w:hAnsi="Arial" w:cs="Arial"/>
                <w:sz w:val="20"/>
                <w:szCs w:val="20"/>
                <w:lang w:val="sl-SI"/>
              </w:rPr>
            </w:pPr>
            <w:r w:rsidRPr="00537036">
              <w:rPr>
                <w:rFonts w:ascii="Arial" w:hAnsi="Arial" w:cs="Arial"/>
                <w:sz w:val="20"/>
                <w:szCs w:val="20"/>
                <w:lang w:val="sl-SI"/>
              </w:rPr>
              <w:t>Vloga frazemov v  umetnostnih, publicističnih in poljudno-znanstvenih besedilih, nenormativna raba frazemov in vzroki za frazeološke prenovitve, semantična razmerja, zvrstnost v frazeologiji, simbolika v frazeologiji, vloga frazeologije v translatologiji, etimologija frazemov, frazeologija v slovarjih (enojezični, dvojezični; semasiološki, onomasiološki; etimološki slovarji), frazeologija v delih posameznih avtorjev, predstavitev raziskav na  empiričnem gradivu.</w:t>
            </w:r>
          </w:p>
        </w:tc>
      </w:tr>
      <w:tr w:rsidR="0038534A" w:rsidRPr="00537036" w14:paraId="5AA62AB0" w14:textId="77777777" w:rsidTr="0038534A">
        <w:tblPrEx>
          <w:tblCellMar>
            <w:top w:w="15" w:type="dxa"/>
            <w:left w:w="15" w:type="dxa"/>
            <w:bottom w:w="15" w:type="dxa"/>
            <w:right w:w="15" w:type="dxa"/>
          </w:tblCellMar>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0A9C83DC" w14:textId="77777777" w:rsidR="0038534A" w:rsidRPr="00537036" w:rsidRDefault="0038534A" w:rsidP="00286573">
            <w:pPr>
              <w:spacing w:after="0" w:line="240" w:lineRule="auto"/>
              <w:jc w:val="both"/>
              <w:rPr>
                <w:rFonts w:ascii="Arial" w:hAnsi="Arial" w:cs="Arial"/>
                <w:strike/>
                <w:sz w:val="20"/>
                <w:szCs w:val="20"/>
              </w:rPr>
            </w:pPr>
            <w:r w:rsidRPr="00537036">
              <w:rPr>
                <w:rFonts w:ascii="Arial" w:hAnsi="Arial" w:cs="Arial"/>
                <w:sz w:val="20"/>
                <w:szCs w:val="20"/>
              </w:rPr>
              <w:t>GER2 Jezikoslovne metodologije</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17B5548" w14:textId="77777777" w:rsidR="0038534A" w:rsidRPr="00537036" w:rsidRDefault="0038534A" w:rsidP="00286573">
            <w:pPr>
              <w:spacing w:after="0" w:line="240" w:lineRule="auto"/>
              <w:jc w:val="both"/>
              <w:rPr>
                <w:rFonts w:ascii="Arial" w:eastAsia="Times New Roman" w:hAnsi="Arial" w:cs="Arial"/>
                <w:strike/>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3837422" w14:textId="77777777" w:rsidR="0038534A" w:rsidRPr="00537036" w:rsidRDefault="0038534A" w:rsidP="00EE62BC">
            <w:pPr>
              <w:spacing w:after="0"/>
              <w:rPr>
                <w:rFonts w:ascii="Arial" w:hAnsi="Arial" w:cs="Arial"/>
                <w:sz w:val="20"/>
                <w:szCs w:val="20"/>
              </w:rPr>
            </w:pPr>
            <w:r w:rsidRPr="00537036">
              <w:rPr>
                <w:rFonts w:ascii="Arial" w:hAnsi="Arial" w:cs="Arial"/>
                <w:sz w:val="20"/>
                <w:szCs w:val="20"/>
              </w:rPr>
              <w:t>Zgodovina jezikoslovja; novejši lingvistični koncepti ter jezikoslovne metodologije: taksonomija strukturalizma in njegovi refleksi v germanistični lingvistiki; jezikovna relativnost; modeliranje jezikovne komunikacije; sociolingvistika: varietetna lingvistika in nemški jezikovni standardi, kontaktna lingvistika, večjezičnost, jezikovne biografije; recepcija izbranih nemških jezikoslovnih člankov.</w:t>
            </w:r>
          </w:p>
          <w:p w14:paraId="450B3968" w14:textId="77777777" w:rsidR="0038534A" w:rsidRPr="00537036" w:rsidRDefault="0038534A" w:rsidP="00286573">
            <w:pPr>
              <w:spacing w:after="0" w:line="240" w:lineRule="auto"/>
              <w:jc w:val="both"/>
              <w:rPr>
                <w:rFonts w:ascii="Arial" w:hAnsi="Arial" w:cs="Arial"/>
                <w:strike/>
                <w:sz w:val="20"/>
                <w:szCs w:val="20"/>
              </w:rPr>
            </w:pPr>
          </w:p>
        </w:tc>
      </w:tr>
      <w:tr w:rsidR="0038534A" w:rsidRPr="00537036" w14:paraId="5EF85278"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3C08EF6"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GER2 Literarna kritika</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D3931DB"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63A8B22" w14:textId="77777777" w:rsidR="0038534A" w:rsidRPr="00537036" w:rsidRDefault="0038534A" w:rsidP="008277E7">
            <w:pPr>
              <w:spacing w:after="0" w:line="240" w:lineRule="auto"/>
              <w:jc w:val="both"/>
              <w:rPr>
                <w:rFonts w:ascii="Arial" w:hAnsi="Arial" w:cs="Arial"/>
                <w:sz w:val="20"/>
                <w:szCs w:val="20"/>
              </w:rPr>
            </w:pPr>
            <w:r w:rsidRPr="00537036">
              <w:rPr>
                <w:rFonts w:ascii="Arial" w:hAnsi="Arial" w:cs="Arial"/>
                <w:sz w:val="20"/>
                <w:szCs w:val="20"/>
              </w:rPr>
              <w:t xml:space="preserve">Študentje se seznanijo z zgodovino nemške literarne kritike, z osnovami aksiologije in z različnimi zvrstmi sodobne literarne kritike v različnih medijih. Z analizo različnih kritik spoznajo strukture, terminologijo, vpliv medijev na strukturo in terminologijo teksta, pomen individualnih poetik in stilistično raznovrstnost kritiškega pisanja. S pomočjo sodobnih medijev si samostojno ustvarijo vpogled v sodobno literarno produkcijo in v diskusiji ugotavljajo temeljne težnje sodobnega literarnega pisanja in pisanja o literaturi. </w:t>
            </w:r>
            <w:r w:rsidRPr="00537036">
              <w:rPr>
                <w:rFonts w:ascii="Arial" w:hAnsi="Arial" w:cs="Arial"/>
                <w:sz w:val="20"/>
                <w:szCs w:val="20"/>
              </w:rPr>
              <w:lastRenderedPageBreak/>
              <w:t>Ob samostojnem pisanju kritik izbranih knjižnih novitet preverijo svoje sposobnosti vrednotenja literarnih besedil, medkulturnega posredovanja in medijsko specifičnega pisanja.</w:t>
            </w:r>
          </w:p>
        </w:tc>
      </w:tr>
      <w:tr w:rsidR="0038534A" w:rsidRPr="00537036" w14:paraId="0C9376E9"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780AB7E"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lastRenderedPageBreak/>
              <w:t>GER2 Literarne transgresije in medialnost</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E40022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8A04680" w14:textId="77777777" w:rsidR="0038534A" w:rsidRPr="00537036" w:rsidRDefault="0038534A" w:rsidP="008277E7">
            <w:pPr>
              <w:pStyle w:val="xmsonormal"/>
              <w:tabs>
                <w:tab w:val="num" w:pos="780"/>
              </w:tabs>
              <w:spacing w:before="0" w:beforeAutospacing="0" w:after="0" w:afterAutospacing="0"/>
              <w:jc w:val="both"/>
              <w:rPr>
                <w:rFonts w:ascii="Arial" w:hAnsi="Arial" w:cs="Arial"/>
                <w:sz w:val="20"/>
                <w:szCs w:val="20"/>
                <w:lang w:val="sl-SI"/>
              </w:rPr>
            </w:pPr>
            <w:r w:rsidRPr="00537036">
              <w:rPr>
                <w:rFonts w:ascii="Arial" w:hAnsi="Arial" w:cs="Arial"/>
                <w:b/>
                <w:bCs/>
                <w:sz w:val="20"/>
                <w:szCs w:val="20"/>
                <w:lang w:val="sl-SI"/>
              </w:rPr>
              <w:t>Geografske in kulturne transgresija v nemških potopisih od srednjega veka do 20. stoletja</w:t>
            </w:r>
          </w:p>
          <w:p w14:paraId="57BD6148" w14:textId="77777777" w:rsidR="0038534A" w:rsidRPr="00537036" w:rsidRDefault="0038534A" w:rsidP="008277E7">
            <w:pPr>
              <w:pStyle w:val="xmsonormal"/>
              <w:tabs>
                <w:tab w:val="num" w:pos="780"/>
              </w:tabs>
              <w:spacing w:before="0" w:beforeAutospacing="0" w:after="0" w:afterAutospacing="0"/>
              <w:jc w:val="both"/>
              <w:rPr>
                <w:rFonts w:ascii="Arial" w:hAnsi="Arial" w:cs="Arial"/>
                <w:sz w:val="20"/>
                <w:szCs w:val="20"/>
                <w:lang w:val="sl-SI"/>
              </w:rPr>
            </w:pPr>
            <w:r w:rsidRPr="00537036">
              <w:rPr>
                <w:rFonts w:ascii="Arial" w:hAnsi="Arial" w:cs="Arial"/>
                <w:sz w:val="20"/>
                <w:szCs w:val="20"/>
                <w:lang w:val="sl-SI"/>
              </w:rPr>
              <w:br/>
              <w:t>Prenos znanja, pridobljenega s potovanji, ima v nemški književnosti dolgo tradicijo. Predmet ponuja pregled razvoja potopisne literature od srednjega veka do 20. stoletja. Poseben poudarek je na posredovanju izkušenj z drugimi narodi, kraji in kulturami, ki jih bodo študenti predstavili predvsem na podlagi samostojnih raziskav.</w:t>
            </w:r>
          </w:p>
          <w:p w14:paraId="1749FD9F" w14:textId="77777777" w:rsidR="0038534A" w:rsidRPr="00537036" w:rsidRDefault="0038534A" w:rsidP="008277E7">
            <w:pPr>
              <w:pStyle w:val="xmsonormal"/>
              <w:tabs>
                <w:tab w:val="num" w:pos="780"/>
              </w:tabs>
              <w:spacing w:before="0" w:beforeAutospacing="0" w:after="0" w:afterAutospacing="0"/>
              <w:jc w:val="both"/>
              <w:rPr>
                <w:rFonts w:ascii="Arial" w:hAnsi="Arial" w:cs="Arial"/>
                <w:sz w:val="20"/>
                <w:szCs w:val="20"/>
                <w:lang w:val="sl-SI"/>
              </w:rPr>
            </w:pPr>
            <w:r w:rsidRPr="00537036">
              <w:rPr>
                <w:rFonts w:ascii="Arial" w:hAnsi="Arial" w:cs="Arial"/>
                <w:sz w:val="20"/>
                <w:szCs w:val="20"/>
                <w:lang w:val="sl-SI"/>
              </w:rPr>
              <w:br/>
              <w:t>- Komika in parodija kot prestop kulturne in estetske norme</w:t>
            </w:r>
            <w:r w:rsidRPr="00537036">
              <w:rPr>
                <w:rFonts w:ascii="Arial" w:hAnsi="Arial" w:cs="Arial"/>
                <w:sz w:val="20"/>
                <w:szCs w:val="20"/>
                <w:lang w:val="sl-SI"/>
              </w:rPr>
              <w:br/>
              <w:t>- Narava in kultura v nemški književnosti</w:t>
            </w:r>
          </w:p>
        </w:tc>
      </w:tr>
      <w:tr w:rsidR="0038534A" w:rsidRPr="00537036" w14:paraId="62E65B56" w14:textId="77777777" w:rsidTr="0038534A">
        <w:tblPrEx>
          <w:tblCellMar>
            <w:top w:w="15" w:type="dxa"/>
            <w:left w:w="15" w:type="dxa"/>
            <w:bottom w:w="15" w:type="dxa"/>
            <w:right w:w="15" w:type="dxa"/>
          </w:tblCellMar>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10457A53" w14:textId="77777777" w:rsidR="0038534A" w:rsidRPr="00537036" w:rsidRDefault="0038534A" w:rsidP="00286573">
            <w:pPr>
              <w:spacing w:after="0" w:line="240" w:lineRule="auto"/>
              <w:jc w:val="both"/>
              <w:rPr>
                <w:rFonts w:ascii="Arial" w:hAnsi="Arial" w:cs="Arial"/>
                <w:strike/>
                <w:sz w:val="20"/>
                <w:szCs w:val="20"/>
              </w:rPr>
            </w:pPr>
            <w:r w:rsidRPr="00537036">
              <w:rPr>
                <w:rFonts w:ascii="Arial" w:hAnsi="Arial" w:cs="Arial"/>
                <w:sz w:val="20"/>
                <w:szCs w:val="20"/>
              </w:rPr>
              <w:t>GER2 Metodologija literarne vede</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4728609" w14:textId="77777777" w:rsidR="0038534A" w:rsidRPr="00537036" w:rsidRDefault="0038534A" w:rsidP="00286573">
            <w:pPr>
              <w:spacing w:after="0" w:line="240" w:lineRule="auto"/>
              <w:jc w:val="both"/>
              <w:rPr>
                <w:rFonts w:ascii="Arial" w:eastAsia="Times New Roman" w:hAnsi="Arial" w:cs="Arial"/>
                <w:strike/>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88CF6D6" w14:textId="77777777" w:rsidR="0038534A" w:rsidRPr="00537036" w:rsidRDefault="0038534A" w:rsidP="00286573">
            <w:pPr>
              <w:spacing w:after="0" w:line="240" w:lineRule="auto"/>
              <w:jc w:val="both"/>
              <w:rPr>
                <w:rFonts w:ascii="Arial" w:hAnsi="Arial" w:cs="Arial"/>
                <w:strike/>
                <w:sz w:val="20"/>
                <w:szCs w:val="20"/>
              </w:rPr>
            </w:pPr>
            <w:r w:rsidRPr="00537036">
              <w:rPr>
                <w:rFonts w:ascii="Arial" w:hAnsi="Arial" w:cs="Arial"/>
                <w:sz w:val="20"/>
                <w:szCs w:val="20"/>
              </w:rPr>
              <w:t>Literarnovedna metodologija gradi na usvojenih omejenih literarno metodičnih kompetencah prve stopnje, jih nadgrajuje, dopolnjuje, kontekstualizira, vrednoti in raziskovalno razvija. Predmet nudi pregled pristopov od 19. stoletja do aktualnih metod ter poglobljen študij izbranih konceptov in teorij, predvsem formalizma, strukturalizma, recepcijske estetike, sistemske teorije, teorij spolov, diskurzne analize, novih hermenevtičnih pristopov, poststrukturalističnih refleksij, kulturoloških in medijskih teorij ipd. Izbrane metode so prikazane na paradigmatičnih primerih. Samostojno branje literarnovednih, kulturoloških in estetsko filozofskih besedil spada prav tako k vsebini predmeta. Seminar gradi na samostojnem delu in kritičnem pristopu do teoretičnih modelov.</w:t>
            </w:r>
          </w:p>
        </w:tc>
      </w:tr>
      <w:bookmarkEnd w:id="0"/>
      <w:tr w:rsidR="0038534A" w:rsidRPr="00537036" w14:paraId="1DF8B6CC"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A4AEC27"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GER2 Nemški film v kontekstu mednarodnega filmskega jezika in literature</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7525BF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D9E5391" w14:textId="77777777" w:rsidR="0038534A" w:rsidRPr="00537036" w:rsidRDefault="0038534A" w:rsidP="008277E7">
            <w:pPr>
              <w:pStyle w:val="xmsonormal"/>
              <w:tabs>
                <w:tab w:val="num" w:pos="780"/>
              </w:tabs>
              <w:spacing w:before="0" w:beforeAutospacing="0" w:after="0" w:afterAutospacing="0"/>
              <w:jc w:val="both"/>
              <w:rPr>
                <w:rFonts w:ascii="Arial" w:hAnsi="Arial" w:cs="Arial"/>
                <w:sz w:val="20"/>
                <w:szCs w:val="20"/>
                <w:lang w:val="sl-SI"/>
              </w:rPr>
            </w:pPr>
            <w:r w:rsidRPr="00537036">
              <w:rPr>
                <w:rFonts w:ascii="Arial" w:hAnsi="Arial" w:cs="Arial"/>
                <w:sz w:val="20"/>
                <w:szCs w:val="20"/>
                <w:lang w:val="sl-SI"/>
              </w:rPr>
              <w:t>Po uvodnem terminološkem, metodološkem in tehnološkem uvodu se študentke in študenti seznanijo z zgodovinskim prerezom od nemega filma do aktualnih tokov, pri čemer so v središču pomembne postaje nemškega filma: nemški ekspresionizem, film Weimarske republike in njegov vpliv na Hollywood, propagandni film med časom nacističnega režima ali novi nemški film. Vseskozi pa bodo prikazani pomembni in napeti vzajemni odnosi z literaturo.</w:t>
            </w:r>
          </w:p>
        </w:tc>
      </w:tr>
      <w:tr w:rsidR="0038534A" w:rsidRPr="00537036" w14:paraId="1CC28138" w14:textId="77777777" w:rsidTr="0038534A">
        <w:tblPrEx>
          <w:tblCellMar>
            <w:top w:w="15" w:type="dxa"/>
            <w:left w:w="15" w:type="dxa"/>
            <w:bottom w:w="15" w:type="dxa"/>
            <w:right w:w="15" w:type="dxa"/>
          </w:tblCellMar>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698970C5" w14:textId="77777777" w:rsidR="0038534A" w:rsidRPr="00537036" w:rsidRDefault="0038534A" w:rsidP="00286573">
            <w:pPr>
              <w:spacing w:after="0" w:line="240" w:lineRule="auto"/>
              <w:jc w:val="both"/>
              <w:rPr>
                <w:rFonts w:ascii="Arial" w:hAnsi="Arial" w:cs="Arial"/>
                <w:strike/>
                <w:sz w:val="20"/>
                <w:szCs w:val="20"/>
              </w:rPr>
            </w:pPr>
            <w:r w:rsidRPr="00537036">
              <w:rPr>
                <w:rFonts w:ascii="Arial" w:hAnsi="Arial" w:cs="Arial"/>
                <w:sz w:val="20"/>
                <w:szCs w:val="20"/>
              </w:rPr>
              <w:t>GER2 Nemški jezik v sistemu in rabi II</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58B82C67" w14:textId="77777777" w:rsidR="0038534A" w:rsidRPr="00537036" w:rsidRDefault="0038534A" w:rsidP="00286573">
            <w:pPr>
              <w:spacing w:after="0" w:line="240" w:lineRule="auto"/>
              <w:jc w:val="both"/>
              <w:rPr>
                <w:rFonts w:ascii="Arial" w:eastAsia="Times New Roman" w:hAnsi="Arial" w:cs="Arial"/>
                <w:strike/>
                <w:sz w:val="20"/>
                <w:szCs w:val="20"/>
                <w:lang w:eastAsia="sl-SI"/>
              </w:rPr>
            </w:pPr>
            <w:r w:rsidRPr="00537036">
              <w:rPr>
                <w:rFonts w:ascii="Arial" w:hAnsi="Arial" w:cs="Arial"/>
                <w:sz w:val="20"/>
                <w:szCs w:val="20"/>
              </w:rPr>
              <w:t>6</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C8C4868" w14:textId="77777777" w:rsidR="0038534A" w:rsidRPr="00537036" w:rsidRDefault="0038534A" w:rsidP="00286573">
            <w:pPr>
              <w:spacing w:after="0" w:line="240" w:lineRule="auto"/>
              <w:jc w:val="both"/>
              <w:rPr>
                <w:rFonts w:ascii="Arial" w:hAnsi="Arial" w:cs="Arial"/>
                <w:strike/>
                <w:sz w:val="20"/>
                <w:szCs w:val="20"/>
              </w:rPr>
            </w:pPr>
            <w:r w:rsidRPr="00537036">
              <w:rPr>
                <w:rFonts w:ascii="Arial" w:hAnsi="Arial" w:cs="Arial"/>
                <w:sz w:val="20"/>
                <w:szCs w:val="20"/>
              </w:rPr>
              <w:t>Razvojne tendence v skladnji, eksplicitna in implicitna predikacija, skladnja med pragmatiko, besediloslovjem in stilistiko. Elipsa kot sistemski in besedilni pojav, besedilno-pragmatične funkcije vezljivosti leksema v povedku.</w:t>
            </w:r>
          </w:p>
        </w:tc>
      </w:tr>
      <w:tr w:rsidR="0038534A" w:rsidRPr="00537036" w14:paraId="53BD44EB"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CE40719"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GER2 Nemško-slovenska literarna vzajemnost</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2F14E69"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E59BD3A" w14:textId="77777777" w:rsidR="0038534A" w:rsidRPr="00537036" w:rsidRDefault="0038534A" w:rsidP="008277E7">
            <w:pPr>
              <w:pStyle w:val="xmsonormal"/>
              <w:tabs>
                <w:tab w:val="num" w:pos="780"/>
              </w:tabs>
              <w:spacing w:before="0" w:beforeAutospacing="0" w:after="0" w:afterAutospacing="0"/>
              <w:jc w:val="both"/>
              <w:rPr>
                <w:rFonts w:ascii="Arial" w:hAnsi="Arial" w:cs="Arial"/>
                <w:sz w:val="20"/>
                <w:szCs w:val="20"/>
                <w:lang w:val="sl-SI"/>
              </w:rPr>
            </w:pPr>
            <w:r w:rsidRPr="00537036">
              <w:rPr>
                <w:rFonts w:ascii="Arial" w:hAnsi="Arial" w:cs="Arial"/>
                <w:sz w:val="20"/>
                <w:szCs w:val="20"/>
                <w:lang w:val="sl-SI"/>
              </w:rPr>
              <w:t xml:space="preserve">Zgodovinski pregled nemških časopisov in časnikov na Slovenskem od začetka do konca izhajanja le-teh na naših tleh ter poglobljeno znanje o medijski cenzuri. Poznavanje avtorjev tega časa v našem kulturnem prostoru. Posreduje vedenje o izoblikovanju literarnih norm, kulturnem in zgodovinskem pomenu nemškega časnikarstva pri nas, o borbi za slovenske časopise. Razumevanje za oblikovanje književnosti s pomočjo medijskih nosilcev. Literarna in gledališka kritika. </w:t>
            </w:r>
            <w:r w:rsidRPr="00537036">
              <w:rPr>
                <w:rFonts w:ascii="Arial" w:hAnsi="Arial" w:cs="Arial"/>
                <w:sz w:val="20"/>
                <w:szCs w:val="20"/>
              </w:rPr>
              <w:t>Naloga urednikov in njihova uredniška politika.</w:t>
            </w:r>
          </w:p>
        </w:tc>
      </w:tr>
      <w:tr w:rsidR="0038534A" w:rsidRPr="00537036" w14:paraId="75F64C3E"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843"/>
        </w:trPr>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F09DD0A" w14:textId="39DF37AA" w:rsidR="0038534A" w:rsidRPr="00537036" w:rsidRDefault="0038534A" w:rsidP="00286573">
            <w:pPr>
              <w:spacing w:after="0" w:line="240" w:lineRule="auto"/>
              <w:jc w:val="both"/>
              <w:rPr>
                <w:rFonts w:ascii="Arial" w:hAnsi="Arial" w:cs="Arial"/>
                <w:sz w:val="20"/>
                <w:szCs w:val="20"/>
              </w:rPr>
            </w:pPr>
            <w:bookmarkStart w:id="1" w:name="_Toc410554381"/>
            <w:bookmarkStart w:id="2" w:name="_Toc410570464"/>
            <w:bookmarkStart w:id="3" w:name="_Toc426477628"/>
            <w:bookmarkStart w:id="4" w:name="_Toc501227334"/>
            <w:r w:rsidRPr="00537036">
              <w:rPr>
                <w:rFonts w:ascii="Arial" w:hAnsi="Arial" w:cs="Arial"/>
                <w:sz w:val="20"/>
                <w:szCs w:val="20"/>
              </w:rPr>
              <w:lastRenderedPageBreak/>
              <w:t>GER2 Nizozemski jezik, literatura in kultura</w:t>
            </w:r>
            <w:bookmarkEnd w:id="1"/>
            <w:bookmarkEnd w:id="2"/>
            <w:bookmarkEnd w:id="3"/>
            <w:r w:rsidRPr="00537036">
              <w:rPr>
                <w:rFonts w:ascii="Arial" w:hAnsi="Arial" w:cs="Arial"/>
                <w:sz w:val="20"/>
                <w:szCs w:val="20"/>
              </w:rPr>
              <w:t xml:space="preserve"> v kontekstu 1</w:t>
            </w:r>
            <w:bookmarkEnd w:id="4"/>
          </w:p>
          <w:p w14:paraId="5871912A"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7DACB8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FBDE623" w14:textId="77777777" w:rsidR="0038534A" w:rsidRPr="00537036" w:rsidRDefault="0038534A" w:rsidP="008277E7">
            <w:pPr>
              <w:pStyle w:val="xmsonormal"/>
              <w:tabs>
                <w:tab w:val="num" w:pos="780"/>
              </w:tabs>
              <w:spacing w:before="0" w:beforeAutospacing="0" w:after="0" w:afterAutospacing="0"/>
              <w:jc w:val="both"/>
              <w:rPr>
                <w:rFonts w:ascii="Arial" w:hAnsi="Arial" w:cs="Arial"/>
                <w:sz w:val="20"/>
                <w:szCs w:val="20"/>
                <w:lang w:val="sl-SI"/>
              </w:rPr>
            </w:pPr>
            <w:r w:rsidRPr="00537036">
              <w:rPr>
                <w:rFonts w:ascii="Arial" w:hAnsi="Arial" w:cs="Arial"/>
                <w:sz w:val="20"/>
                <w:szCs w:val="20"/>
                <w:lang w:val="sl-SI"/>
              </w:rPr>
              <w:t>Utrjevanje jezikovnih spretnosti, bralnega in slušnega razumevanja, pisnega in ustnega izražanja; poglabljanje v kompleksnejše slovnične strukture;</w:t>
            </w:r>
          </w:p>
          <w:p w14:paraId="7332911F" w14:textId="77777777" w:rsidR="0038534A" w:rsidRPr="00537036" w:rsidRDefault="0038534A" w:rsidP="008277E7">
            <w:pPr>
              <w:spacing w:after="0" w:line="240" w:lineRule="auto"/>
              <w:jc w:val="both"/>
              <w:rPr>
                <w:rFonts w:ascii="Arial" w:eastAsiaTheme="minorHAnsi" w:hAnsi="Arial" w:cs="Arial"/>
                <w:sz w:val="20"/>
                <w:szCs w:val="20"/>
              </w:rPr>
            </w:pPr>
            <w:r w:rsidRPr="00537036">
              <w:rPr>
                <w:rFonts w:ascii="Arial" w:hAnsi="Arial" w:cs="Arial"/>
                <w:sz w:val="20"/>
                <w:szCs w:val="20"/>
              </w:rPr>
              <w:t>Izbrani zgodovinski, geografski, politični, družbeni in kulturni vidiki nizozemsko govorečega področja.</w:t>
            </w:r>
          </w:p>
        </w:tc>
      </w:tr>
      <w:tr w:rsidR="0038534A" w:rsidRPr="00537036" w14:paraId="4768DC75"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4D7DBA4"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GER2 Nizozemski jezik, literatura in kultura v kontekstu 2</w:t>
            </w:r>
          </w:p>
          <w:p w14:paraId="6811D275"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EC3AEF8"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41C191E" w14:textId="77777777" w:rsidR="0038534A" w:rsidRPr="00537036" w:rsidRDefault="0038534A" w:rsidP="008277E7">
            <w:pPr>
              <w:pStyle w:val="xmsonormal"/>
              <w:tabs>
                <w:tab w:val="num" w:pos="780"/>
              </w:tabs>
              <w:spacing w:before="0" w:beforeAutospacing="0" w:after="0" w:afterAutospacing="0"/>
              <w:jc w:val="both"/>
              <w:rPr>
                <w:rFonts w:ascii="Arial" w:hAnsi="Arial" w:cs="Arial"/>
                <w:sz w:val="20"/>
                <w:szCs w:val="20"/>
                <w:lang w:val="sl-SI"/>
              </w:rPr>
            </w:pPr>
            <w:r w:rsidRPr="00537036">
              <w:rPr>
                <w:rFonts w:ascii="Arial" w:hAnsi="Arial" w:cs="Arial"/>
                <w:sz w:val="20"/>
                <w:szCs w:val="20"/>
                <w:lang w:val="sl-SI"/>
              </w:rPr>
              <w:t>Utrjevanje jezikovnih spretnosti, bralnega in slušnega razumevanja, pisnega in ustnega izražanja; poglabljanje v kompleksnejše slovnične strukture;</w:t>
            </w:r>
          </w:p>
          <w:p w14:paraId="44FC5024" w14:textId="77777777" w:rsidR="0038534A" w:rsidRPr="00537036" w:rsidRDefault="0038534A" w:rsidP="008277E7">
            <w:pPr>
              <w:pStyle w:val="xmsonormal"/>
              <w:tabs>
                <w:tab w:val="num" w:pos="780"/>
              </w:tabs>
              <w:spacing w:before="0" w:beforeAutospacing="0" w:after="0" w:afterAutospacing="0"/>
              <w:jc w:val="both"/>
              <w:rPr>
                <w:rFonts w:ascii="Arial" w:hAnsi="Arial" w:cs="Arial"/>
                <w:sz w:val="20"/>
                <w:szCs w:val="20"/>
                <w:lang w:val="sl-SI"/>
              </w:rPr>
            </w:pPr>
            <w:r w:rsidRPr="00537036">
              <w:rPr>
                <w:rFonts w:ascii="Arial" w:hAnsi="Arial" w:cs="Arial"/>
                <w:sz w:val="20"/>
                <w:szCs w:val="20"/>
                <w:lang w:val="sl-SI"/>
              </w:rPr>
              <w:t>Utrjevanje znanja o družbi in kulturi nizozemsko govorečega področja;</w:t>
            </w:r>
          </w:p>
          <w:p w14:paraId="1E9B506B" w14:textId="77777777" w:rsidR="0038534A" w:rsidRPr="00537036" w:rsidRDefault="0038534A" w:rsidP="008277E7">
            <w:pPr>
              <w:spacing w:after="0" w:line="240" w:lineRule="auto"/>
              <w:jc w:val="both"/>
              <w:rPr>
                <w:rFonts w:ascii="Arial" w:eastAsiaTheme="minorHAnsi" w:hAnsi="Arial" w:cs="Arial"/>
                <w:sz w:val="20"/>
                <w:szCs w:val="20"/>
              </w:rPr>
            </w:pPr>
            <w:r w:rsidRPr="00537036">
              <w:rPr>
                <w:rFonts w:ascii="Arial" w:hAnsi="Arial" w:cs="Arial"/>
                <w:sz w:val="20"/>
                <w:szCs w:val="20"/>
              </w:rPr>
              <w:t>Najvažnejša literarno zgodovinska obdobja in usmeritve od l. 1880 do danes in nekatera temeljna dela nizozemske književnosti 20. stoletja (H. Claus, G. Reve, W.F.Hermans, H. Mulisch, C.Nooteboom, itd.)</w:t>
            </w:r>
          </w:p>
        </w:tc>
      </w:tr>
      <w:tr w:rsidR="0038534A" w:rsidRPr="00537036" w14:paraId="37CFD2B1"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CDE4834"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GER2 Semiotika in semantika</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684A240"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9511CEE" w14:textId="77777777" w:rsidR="0038534A" w:rsidRPr="00537036" w:rsidRDefault="0038534A" w:rsidP="008277E7">
            <w:pPr>
              <w:pStyle w:val="xmsonormal"/>
              <w:tabs>
                <w:tab w:val="num" w:pos="780"/>
              </w:tabs>
              <w:spacing w:before="0" w:beforeAutospacing="0" w:after="0" w:afterAutospacing="0"/>
              <w:rPr>
                <w:rFonts w:ascii="Arial" w:hAnsi="Arial" w:cs="Arial"/>
                <w:sz w:val="20"/>
                <w:szCs w:val="20"/>
                <w:lang w:val="sl-SI"/>
              </w:rPr>
            </w:pPr>
            <w:r w:rsidRPr="00537036">
              <w:rPr>
                <w:rFonts w:ascii="Arial" w:hAnsi="Arial" w:cs="Arial"/>
                <w:sz w:val="20"/>
                <w:szCs w:val="20"/>
                <w:lang w:val="sl-SI"/>
              </w:rPr>
              <w:t>- Predmet semiotike in semantike: Definicija, dimenzije in meje semiotike</w:t>
            </w:r>
            <w:r w:rsidRPr="00537036">
              <w:rPr>
                <w:rFonts w:ascii="Arial" w:hAnsi="Arial" w:cs="Arial"/>
                <w:sz w:val="20"/>
                <w:szCs w:val="20"/>
                <w:lang w:val="sl-SI"/>
              </w:rPr>
              <w:br/>
              <w:t>- Znakovne teorije, znak in vrste znakov, semiotski strukturni modeli</w:t>
            </w:r>
            <w:r w:rsidRPr="00537036">
              <w:rPr>
                <w:rFonts w:ascii="Arial" w:hAnsi="Arial" w:cs="Arial"/>
                <w:sz w:val="20"/>
                <w:szCs w:val="20"/>
                <w:lang w:val="sl-SI"/>
              </w:rPr>
              <w:br/>
              <w:t>- Signal in pomen, strukturiranost informacije, denotacija in konotacija s semiotskega vidika</w:t>
            </w:r>
            <w:r w:rsidRPr="00537036">
              <w:rPr>
                <w:rFonts w:ascii="Arial" w:hAnsi="Arial" w:cs="Arial"/>
                <w:sz w:val="20"/>
                <w:szCs w:val="20"/>
                <w:lang w:val="sl-SI"/>
              </w:rPr>
              <w:br/>
              <w:t>- Kontekst kot skladenjska struktura,  kulturološka pogojenost znaka in pomena</w:t>
            </w:r>
            <w:r w:rsidRPr="00537036">
              <w:rPr>
                <w:rFonts w:ascii="Arial" w:hAnsi="Arial" w:cs="Arial"/>
                <w:sz w:val="20"/>
                <w:szCs w:val="20"/>
                <w:lang w:val="sl-SI"/>
              </w:rPr>
              <w:br/>
              <w:t>- Jezikovni in nejezikovni znaki. </w:t>
            </w:r>
            <w:r w:rsidRPr="00537036">
              <w:rPr>
                <w:rFonts w:ascii="Arial" w:hAnsi="Arial" w:cs="Arial"/>
                <w:sz w:val="20"/>
                <w:szCs w:val="20"/>
                <w:lang w:val="sl-SI"/>
              </w:rPr>
              <w:br/>
              <w:t>- Splošna, logično-filozofska in jezikovna semantika, diahrona in sinhrona semantika, tradicionalna, strukturalna, interpretativna in generativna semantika.</w:t>
            </w:r>
          </w:p>
        </w:tc>
      </w:tr>
      <w:tr w:rsidR="0038534A" w:rsidRPr="00537036" w14:paraId="3C5CBA34"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AD2B06F"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GER2 Stilistika</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FC76DE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0CF75F4" w14:textId="77777777" w:rsidR="0038534A" w:rsidRPr="00537036" w:rsidRDefault="0038534A" w:rsidP="008277E7">
            <w:pPr>
              <w:spacing w:after="0"/>
              <w:rPr>
                <w:rFonts w:ascii="Arial" w:hAnsi="Arial" w:cs="Arial"/>
                <w:sz w:val="20"/>
                <w:szCs w:val="20"/>
              </w:rPr>
            </w:pPr>
            <w:r w:rsidRPr="00537036">
              <w:rPr>
                <w:rFonts w:ascii="Arial" w:hAnsi="Arial" w:cs="Arial"/>
                <w:sz w:val="20"/>
                <w:szCs w:val="20"/>
              </w:rPr>
              <w:t>- Kratka ponovitev osnov besediloslovja s poudarkom na povezavi med besedilom in stilom</w:t>
            </w:r>
          </w:p>
          <w:p w14:paraId="11ECFF57" w14:textId="77777777" w:rsidR="0038534A" w:rsidRPr="00537036" w:rsidRDefault="0038534A" w:rsidP="008277E7">
            <w:pPr>
              <w:spacing w:after="0"/>
              <w:rPr>
                <w:rFonts w:ascii="Arial" w:hAnsi="Arial" w:cs="Arial"/>
                <w:sz w:val="20"/>
                <w:szCs w:val="20"/>
              </w:rPr>
            </w:pPr>
            <w:r w:rsidRPr="00537036">
              <w:rPr>
                <w:rFonts w:ascii="Arial" w:hAnsi="Arial" w:cs="Arial"/>
                <w:sz w:val="20"/>
                <w:szCs w:val="20"/>
              </w:rPr>
              <w:t>- Pregled različnih pristopov k obravnavanju besedilnega sloga ter različna pojmovanja stila skozi zgodovino (antična retorika, deskriptivna stilistika, strukturalizem, funkcionalna stilistika, pragmatična stilistika itd.)</w:t>
            </w:r>
          </w:p>
          <w:p w14:paraId="4C0C5D15" w14:textId="77777777" w:rsidR="0038534A" w:rsidRPr="00537036" w:rsidRDefault="0038534A" w:rsidP="008277E7">
            <w:pPr>
              <w:spacing w:after="0"/>
              <w:rPr>
                <w:rFonts w:ascii="Arial" w:hAnsi="Arial" w:cs="Arial"/>
                <w:sz w:val="20"/>
                <w:szCs w:val="20"/>
              </w:rPr>
            </w:pPr>
            <w:r w:rsidRPr="00537036">
              <w:rPr>
                <w:rFonts w:ascii="Arial" w:hAnsi="Arial" w:cs="Arial"/>
                <w:sz w:val="20"/>
                <w:szCs w:val="20"/>
              </w:rPr>
              <w:t>- Mikrostilistična sredstva (morfološka, leksikalna, skladenjska ravnina) in makrostilistični aspekti (govorna dejanja, tema, funkcija besedila)</w:t>
            </w:r>
          </w:p>
          <w:p w14:paraId="115BDC7A" w14:textId="77777777" w:rsidR="0038534A" w:rsidRPr="00537036" w:rsidRDefault="0038534A" w:rsidP="008277E7">
            <w:pPr>
              <w:spacing w:after="0"/>
              <w:rPr>
                <w:rFonts w:ascii="Arial" w:hAnsi="Arial" w:cs="Arial"/>
                <w:sz w:val="20"/>
                <w:szCs w:val="20"/>
              </w:rPr>
            </w:pPr>
            <w:r w:rsidRPr="00537036">
              <w:rPr>
                <w:rFonts w:ascii="Arial" w:hAnsi="Arial" w:cs="Arial"/>
                <w:sz w:val="20"/>
                <w:szCs w:val="20"/>
              </w:rPr>
              <w:t>- Funkcionalna slogovna analiza in funkcionalni stili (stil v javni komunikaciji, stil strokovnih/znanstvenih besedil, publicistični stil itd.)</w:t>
            </w:r>
          </w:p>
          <w:p w14:paraId="0C25F2BD" w14:textId="77777777" w:rsidR="0038534A" w:rsidRPr="00537036" w:rsidRDefault="0038534A" w:rsidP="008277E7">
            <w:pPr>
              <w:spacing w:after="0"/>
              <w:rPr>
                <w:rFonts w:ascii="Arial" w:hAnsi="Arial" w:cs="Arial"/>
                <w:sz w:val="20"/>
                <w:szCs w:val="20"/>
              </w:rPr>
            </w:pPr>
            <w:r w:rsidRPr="00537036">
              <w:rPr>
                <w:rFonts w:ascii="Arial" w:hAnsi="Arial" w:cs="Arial"/>
                <w:sz w:val="20"/>
                <w:szCs w:val="20"/>
              </w:rPr>
              <w:t>- Različne besedilne vrste in njihov stil (npr. reklamni oglas, javna objava, poročilo/reportaža, gledališka kritika itd.)</w:t>
            </w:r>
          </w:p>
          <w:p w14:paraId="26DDFBE7" w14:textId="77777777" w:rsidR="0038534A" w:rsidRPr="00537036" w:rsidRDefault="0038534A" w:rsidP="008277E7">
            <w:pPr>
              <w:spacing w:after="0"/>
              <w:rPr>
                <w:rFonts w:ascii="Arial" w:hAnsi="Arial" w:cs="Arial"/>
                <w:sz w:val="20"/>
                <w:szCs w:val="20"/>
              </w:rPr>
            </w:pPr>
            <w:r w:rsidRPr="00537036">
              <w:rPr>
                <w:rFonts w:ascii="Arial" w:hAnsi="Arial" w:cs="Arial"/>
                <w:sz w:val="20"/>
                <w:szCs w:val="20"/>
              </w:rPr>
              <w:t>- Literarna slogovna analiza, različne stilistične figure (figure ponavljanja, izpuščanja, tropi itd.)</w:t>
            </w:r>
          </w:p>
          <w:p w14:paraId="2D158C16" w14:textId="77777777" w:rsidR="0038534A" w:rsidRPr="00537036" w:rsidRDefault="0038534A" w:rsidP="008277E7">
            <w:pPr>
              <w:spacing w:after="0"/>
              <w:rPr>
                <w:rFonts w:ascii="Arial" w:hAnsi="Arial" w:cs="Arial"/>
                <w:sz w:val="20"/>
                <w:szCs w:val="20"/>
              </w:rPr>
            </w:pPr>
            <w:r w:rsidRPr="00537036">
              <w:rPr>
                <w:rFonts w:ascii="Arial" w:hAnsi="Arial" w:cs="Arial"/>
                <w:sz w:val="20"/>
                <w:szCs w:val="20"/>
              </w:rPr>
              <w:t>- Pragmatična slogovna analiza</w:t>
            </w:r>
          </w:p>
          <w:p w14:paraId="2EABE031" w14:textId="77777777" w:rsidR="0038534A" w:rsidRPr="00537036" w:rsidRDefault="0038534A" w:rsidP="008277E7">
            <w:pPr>
              <w:spacing w:after="0"/>
              <w:rPr>
                <w:rFonts w:ascii="Arial" w:hAnsi="Arial" w:cs="Arial"/>
                <w:sz w:val="20"/>
                <w:szCs w:val="20"/>
              </w:rPr>
            </w:pPr>
            <w:r w:rsidRPr="00537036">
              <w:rPr>
                <w:rFonts w:ascii="Arial" w:hAnsi="Arial" w:cs="Arial"/>
                <w:sz w:val="20"/>
                <w:szCs w:val="20"/>
              </w:rPr>
              <w:t>- Komunikativne norme in principi (princip informativnosti, princip kreativnosti itd.) in odstopanja od le-teh</w:t>
            </w:r>
          </w:p>
          <w:p w14:paraId="12C4741F" w14:textId="77777777" w:rsidR="0038534A" w:rsidRPr="00537036" w:rsidRDefault="0038534A" w:rsidP="008277E7">
            <w:pPr>
              <w:spacing w:after="0"/>
              <w:rPr>
                <w:rFonts w:ascii="Arial" w:hAnsi="Arial" w:cs="Arial"/>
                <w:sz w:val="20"/>
                <w:szCs w:val="20"/>
              </w:rPr>
            </w:pPr>
            <w:r w:rsidRPr="00537036">
              <w:rPr>
                <w:rFonts w:ascii="Arial" w:hAnsi="Arial" w:cs="Arial"/>
                <w:sz w:val="20"/>
                <w:szCs w:val="20"/>
              </w:rPr>
              <w:lastRenderedPageBreak/>
              <w:t>- Sociolekti in stil (npr. t.i. »Kiezdeutsch« - nemščina mlajših generacij; ponavadi priseljencev)</w:t>
            </w:r>
          </w:p>
          <w:p w14:paraId="15A78535" w14:textId="77777777" w:rsidR="0038534A" w:rsidRPr="00537036" w:rsidRDefault="0038534A" w:rsidP="008277E7">
            <w:pPr>
              <w:spacing w:after="0"/>
              <w:rPr>
                <w:rFonts w:ascii="Arial" w:hAnsi="Arial" w:cs="Arial"/>
                <w:sz w:val="20"/>
                <w:szCs w:val="20"/>
              </w:rPr>
            </w:pPr>
            <w:r w:rsidRPr="00537036">
              <w:rPr>
                <w:rFonts w:ascii="Arial" w:hAnsi="Arial" w:cs="Arial"/>
                <w:sz w:val="20"/>
                <w:szCs w:val="20"/>
              </w:rPr>
              <w:t>- Medialnost besedil. Vpliv medija na stil. Slogovna analiza digitalnih besedil (npr. internetnih strani, besedil na socialnih omrežjih, komunikacija v aplikaciji WhatsApp itd.)</w:t>
            </w:r>
          </w:p>
          <w:p w14:paraId="56AE01B8" w14:textId="77777777" w:rsidR="0038534A" w:rsidRPr="00537036" w:rsidRDefault="0038534A" w:rsidP="008277E7">
            <w:pPr>
              <w:spacing w:after="0"/>
              <w:rPr>
                <w:rFonts w:ascii="Arial" w:hAnsi="Arial" w:cs="Arial"/>
                <w:sz w:val="20"/>
                <w:szCs w:val="20"/>
              </w:rPr>
            </w:pPr>
            <w:r w:rsidRPr="00537036">
              <w:rPr>
                <w:rFonts w:ascii="Arial" w:hAnsi="Arial" w:cs="Arial"/>
                <w:sz w:val="20"/>
                <w:szCs w:val="20"/>
              </w:rPr>
              <w:t>- Multimodalnost besedil. Doprinos semiotičnih virov kot so layout, slika, tipografija, barva, ton itd. k stilu besedil</w:t>
            </w:r>
          </w:p>
          <w:p w14:paraId="6C84C3E9" w14:textId="77777777" w:rsidR="0038534A" w:rsidRPr="00537036" w:rsidRDefault="0038534A" w:rsidP="008277E7">
            <w:pPr>
              <w:spacing w:after="0"/>
              <w:rPr>
                <w:rFonts w:ascii="Arial" w:hAnsi="Arial" w:cs="Arial"/>
                <w:sz w:val="20"/>
                <w:szCs w:val="20"/>
              </w:rPr>
            </w:pPr>
            <w:r w:rsidRPr="00537036">
              <w:rPr>
                <w:rFonts w:ascii="Arial" w:hAnsi="Arial" w:cs="Arial"/>
                <w:sz w:val="20"/>
                <w:szCs w:val="20"/>
              </w:rPr>
              <w:t>- Avdiovizualna besedila in njihov stil.</w:t>
            </w:r>
          </w:p>
        </w:tc>
      </w:tr>
      <w:tr w:rsidR="0038534A" w:rsidRPr="00537036" w14:paraId="4E40F997"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C6040C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hAnsi="Arial" w:cs="Arial"/>
                <w:sz w:val="20"/>
                <w:szCs w:val="20"/>
              </w:rPr>
              <w:lastRenderedPageBreak/>
              <w:t>GER2 Švedski jezik, literatura in kultura v kontekstu 1</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3A1A447"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B28020D" w14:textId="77777777" w:rsidR="0038534A" w:rsidRPr="00537036" w:rsidRDefault="0038534A" w:rsidP="00286573">
            <w:pPr>
              <w:pStyle w:val="xmsonormal"/>
              <w:numPr>
                <w:ilvl w:val="0"/>
                <w:numId w:val="17"/>
              </w:numPr>
              <w:spacing w:before="0" w:beforeAutospacing="0" w:after="0" w:afterAutospacing="0"/>
              <w:jc w:val="both"/>
              <w:rPr>
                <w:rFonts w:ascii="Arial" w:hAnsi="Arial" w:cs="Arial"/>
                <w:sz w:val="20"/>
                <w:szCs w:val="20"/>
                <w:lang w:val="sl-SI"/>
              </w:rPr>
            </w:pPr>
            <w:r w:rsidRPr="00537036">
              <w:rPr>
                <w:rFonts w:ascii="Arial" w:hAnsi="Arial" w:cs="Arial"/>
                <w:sz w:val="20"/>
                <w:szCs w:val="20"/>
                <w:lang w:val="sl-SI"/>
              </w:rPr>
              <w:t>Utrjevanje jezikovnih spretnosti; bralnega in slušnega razumevanja, pisnega in ustnega izražanja; poglabljanje v kompleksnejše slovnične strukture.</w:t>
            </w:r>
          </w:p>
          <w:p w14:paraId="18E3606D" w14:textId="77777777" w:rsidR="0038534A" w:rsidRPr="00537036" w:rsidRDefault="0038534A" w:rsidP="00286573">
            <w:pPr>
              <w:pStyle w:val="Odstavekseznama1"/>
              <w:numPr>
                <w:ilvl w:val="0"/>
                <w:numId w:val="17"/>
              </w:numPr>
              <w:jc w:val="both"/>
              <w:rPr>
                <w:rFonts w:ascii="Arial" w:hAnsi="Arial" w:cs="Arial"/>
                <w:sz w:val="20"/>
                <w:szCs w:val="20"/>
              </w:rPr>
            </w:pPr>
            <w:r w:rsidRPr="00537036">
              <w:rPr>
                <w:rFonts w:ascii="Arial" w:hAnsi="Arial" w:cs="Arial"/>
                <w:sz w:val="20"/>
                <w:szCs w:val="20"/>
              </w:rPr>
              <w:t>Izbrane teme o zgodovini, geografiji, politiki, družbi in kulturi Švedske.</w:t>
            </w:r>
          </w:p>
          <w:p w14:paraId="65F6F5CF"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hAnsi="Arial" w:cs="Arial"/>
                <w:sz w:val="20"/>
                <w:szCs w:val="20"/>
              </w:rPr>
              <w:t>Branje izbranih odlomkov temeljnih del švedske književnosti 20. in 21. stoletja.</w:t>
            </w:r>
          </w:p>
        </w:tc>
      </w:tr>
      <w:tr w:rsidR="0038534A" w:rsidRPr="00537036" w14:paraId="5606FDE4"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DB3E53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hAnsi="Arial" w:cs="Arial"/>
                <w:sz w:val="20"/>
                <w:szCs w:val="20"/>
              </w:rPr>
              <w:t>GER2 Švedski jezik, literatura in kultura v kontekstu 2</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96CE370"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15E40F1" w14:textId="77777777" w:rsidR="0038534A" w:rsidRPr="00537036" w:rsidRDefault="0038534A" w:rsidP="00286573">
            <w:pPr>
              <w:pStyle w:val="xmsonormal"/>
              <w:numPr>
                <w:ilvl w:val="0"/>
                <w:numId w:val="18"/>
              </w:numPr>
              <w:spacing w:before="0" w:beforeAutospacing="0" w:after="0" w:afterAutospacing="0"/>
              <w:jc w:val="both"/>
              <w:rPr>
                <w:rFonts w:ascii="Arial" w:hAnsi="Arial" w:cs="Arial"/>
                <w:sz w:val="20"/>
                <w:szCs w:val="20"/>
                <w:lang w:val="sl-SI"/>
              </w:rPr>
            </w:pPr>
            <w:r w:rsidRPr="00537036">
              <w:rPr>
                <w:rFonts w:ascii="Arial" w:hAnsi="Arial" w:cs="Arial"/>
                <w:sz w:val="20"/>
                <w:szCs w:val="20"/>
                <w:lang w:val="sl-SI"/>
              </w:rPr>
              <w:t>Utrjevanje jezikovnih spretnosti; bralnega in slušnega razumevanja, pisnega in ustnega izražanja; poglabljanje v kompleksnejše slovnične strukture.</w:t>
            </w:r>
          </w:p>
          <w:p w14:paraId="67EE1DB0" w14:textId="77777777" w:rsidR="0038534A" w:rsidRPr="00537036" w:rsidRDefault="0038534A" w:rsidP="00286573">
            <w:pPr>
              <w:pStyle w:val="Odstavekseznama1"/>
              <w:numPr>
                <w:ilvl w:val="0"/>
                <w:numId w:val="18"/>
              </w:numPr>
              <w:jc w:val="both"/>
              <w:rPr>
                <w:rFonts w:ascii="Arial" w:hAnsi="Arial" w:cs="Arial"/>
                <w:sz w:val="20"/>
                <w:szCs w:val="20"/>
              </w:rPr>
            </w:pPr>
            <w:r w:rsidRPr="00537036">
              <w:rPr>
                <w:rFonts w:ascii="Arial" w:hAnsi="Arial" w:cs="Arial"/>
                <w:sz w:val="20"/>
                <w:szCs w:val="20"/>
              </w:rPr>
              <w:t>Izbrane teme o zgodovini, geografiji, politiki, družbi in kulturi Švedske.</w:t>
            </w:r>
          </w:p>
          <w:p w14:paraId="34F5D55C"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hAnsi="Arial" w:cs="Arial"/>
                <w:sz w:val="20"/>
                <w:szCs w:val="20"/>
              </w:rPr>
              <w:t>Branje izbranih odlomkov temeljnih del švedske književnosti 20. in 21. stoletja.</w:t>
            </w:r>
          </w:p>
        </w:tc>
      </w:tr>
      <w:tr w:rsidR="0038534A" w:rsidRPr="00537036" w14:paraId="6D3E3C1B"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546FB01" w14:textId="77777777" w:rsidR="0038534A" w:rsidRPr="00537036" w:rsidRDefault="0038534A" w:rsidP="008277E7">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IT1 Intertekstualnost v italijanski književnosti 1 </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F1833C5" w14:textId="77777777" w:rsidR="0038534A" w:rsidRPr="00537036" w:rsidRDefault="0038534A" w:rsidP="008277E7">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E8707AD" w14:textId="77777777" w:rsidR="0038534A" w:rsidRPr="00537036" w:rsidRDefault="0038534A" w:rsidP="008277E7">
            <w:pPr>
              <w:spacing w:after="0"/>
              <w:jc w:val="both"/>
              <w:rPr>
                <w:rFonts w:ascii="Arial" w:eastAsiaTheme="minorHAnsi" w:hAnsi="Arial" w:cs="Arial"/>
                <w:sz w:val="20"/>
                <w:szCs w:val="20"/>
              </w:rPr>
            </w:pPr>
            <w:r w:rsidRPr="00537036">
              <w:rPr>
                <w:rFonts w:ascii="Arial" w:hAnsi="Arial" w:cs="Arial"/>
                <w:sz w:val="20"/>
                <w:szCs w:val="20"/>
              </w:rPr>
              <w:t>Predmet je namenjen analiziranju intertekstualnih razmerij med italijanskimi in drugimi knjižnimi besedili na primeru motiva Odiseja. Izhajajoč iz Homerjeve Odiseje predmet ugotavlja, v kakšnih oblikah se motiv pojavlja v izboru italijanskih književnih besedil od srednjega veka pa do 20. stoletja in v delih, ki so vplivala nanje, ter tako vpelje v razumevanje intertekstualnosti.</w:t>
            </w:r>
          </w:p>
        </w:tc>
      </w:tr>
      <w:tr w:rsidR="0038534A" w:rsidRPr="00537036" w14:paraId="58AD590B"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794C3D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IT1 Intertekstualnost v italijanski književnosti 2</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12A7FB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671D963" w14:textId="77777777" w:rsidR="0038534A" w:rsidRPr="00537036" w:rsidRDefault="0038534A" w:rsidP="008277E7">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Razvijanje sposobnosti analiziranja intertekstualnih razmerij med italijanskimi in drugimi knjižnimi besedili na primeru dveh mitov: mita o Argonavtih in mita o Orfeju. Seznanjanje z antičnimi viri obeh mitov in njuno resemantizacijo v izboru italijanskih književnih besedil od renesanse do 21. stoletja. Poglabljanje razumevanja intertekstualnosti in poznavanja njenih oblik.</w:t>
            </w:r>
          </w:p>
        </w:tc>
      </w:tr>
      <w:tr w:rsidR="0038534A" w:rsidRPr="00537036" w14:paraId="24EAE00D"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D3DF00A"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IT1 Italijanska konverzacija 1</w:t>
            </w:r>
          </w:p>
          <w:p w14:paraId="1C2E5879"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3904CD35"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8414D6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p w14:paraId="4C428E5B"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305C0629" w14:textId="77777777" w:rsidR="0038534A" w:rsidRPr="00537036" w:rsidRDefault="0038534A" w:rsidP="00286573">
            <w:pPr>
              <w:spacing w:after="0" w:line="240" w:lineRule="auto"/>
              <w:rPr>
                <w:rFonts w:ascii="Arial" w:hAnsi="Arial" w:cs="Arial"/>
                <w:sz w:val="20"/>
                <w:szCs w:val="20"/>
              </w:rPr>
            </w:pP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5652936" w14:textId="77777777" w:rsidR="0038534A" w:rsidRPr="00537036" w:rsidRDefault="0038534A" w:rsidP="008277E7">
            <w:pPr>
              <w:spacing w:after="0" w:line="240" w:lineRule="auto"/>
              <w:jc w:val="both"/>
              <w:rPr>
                <w:rFonts w:ascii="Arial" w:eastAsiaTheme="minorEastAsia" w:hAnsi="Arial" w:cs="Arial"/>
                <w:sz w:val="20"/>
                <w:szCs w:val="20"/>
              </w:rPr>
            </w:pPr>
            <w:r w:rsidRPr="00537036">
              <w:rPr>
                <w:rFonts w:ascii="Arial" w:eastAsiaTheme="minorEastAsia" w:hAnsi="Arial" w:cs="Arial"/>
                <w:sz w:val="20"/>
                <w:szCs w:val="20"/>
              </w:rPr>
              <w:t>Urjenje v rabi besedišča, potrebnega za tvorjenje lastnih besedil. Urjenje v tvorbi koherentnih besedil. Navajanje na spremljanje televizijskih in radijskih tematskih oddaj. Branje časopisnih člankov. Diskusija o aktualnih temah v razredu. Izražanje lastnih mnenj in zagovarjanje stališč. Ustna predstavitev prebranih književnih del, časopisnih člankov, gledanih filmov ali gledaliških predstav, obiskanih predavanj.</w:t>
            </w:r>
          </w:p>
        </w:tc>
      </w:tr>
      <w:tr w:rsidR="0038534A" w:rsidRPr="00537036" w14:paraId="11E22674"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1A2079F"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IT1 Italijanski film 1</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00B41BF"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AE5EDD6" w14:textId="77777777" w:rsidR="0038534A" w:rsidRPr="00537036" w:rsidRDefault="0038534A" w:rsidP="008277E7">
            <w:pPr>
              <w:spacing w:after="0" w:line="240" w:lineRule="auto"/>
              <w:jc w:val="both"/>
              <w:rPr>
                <w:rFonts w:ascii="Arial" w:eastAsiaTheme="minorEastAsia" w:hAnsi="Arial" w:cs="Arial"/>
                <w:sz w:val="20"/>
                <w:szCs w:val="20"/>
              </w:rPr>
            </w:pPr>
            <w:r w:rsidRPr="00537036">
              <w:rPr>
                <w:rFonts w:ascii="Arial" w:hAnsi="Arial" w:cs="Arial"/>
                <w:sz w:val="20"/>
                <w:szCs w:val="20"/>
                <w:shd w:val="clear" w:color="auto" w:fill="FFFFFF"/>
              </w:rPr>
              <w:t>Predmet seznanja študenta z italijanskim filmom in se prek njegovih vsebin navezuje na širšo družbeno, politično, kulturološko in gospodarsko podobo Italije. Ob uporabi filmskega gradiva študent spoznava poglavitne italijanske filmske ustvarjalce.</w:t>
            </w:r>
          </w:p>
        </w:tc>
      </w:tr>
      <w:tr w:rsidR="0038534A" w:rsidRPr="00537036" w14:paraId="361A9255"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BE9DF6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IT2 Besedilno jezikoslovje 1</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62CFD50"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6FEC00D" w14:textId="77777777" w:rsidR="0038534A" w:rsidRPr="00537036" w:rsidRDefault="0038534A" w:rsidP="008277E7">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Seznanitev z osnovnimi vsebinami besedilnega jezikoslovja in analize diskurza. Poznavanje procesov tvorjenja in razumevanja besedila kot zapletene sporazumevalne enote. Sposobnost samostojne besediloslovne analize jezikovnega gradiva. Spoznavanje vsebin in pojmov, kot so besedilnost, kriteriji besedilnosti, konstitutivna in regulativna načela, proceduralni pristop, razvoj besediloslovja. Ilustriranje z relevantnimi zgledi v slovenščini in tujih jezikih. Obravnava izbranih besediloslovnih problemskih sklopov (npr. vprašanja pragmatike italijanskih besedil, italijanski členki in besedilni povezovalci, besedilno funkcioniranje italijanskega člena), poglavja iz italijansko-slovenske besedilne slovnice.</w:t>
            </w:r>
          </w:p>
        </w:tc>
      </w:tr>
      <w:tr w:rsidR="0038534A" w:rsidRPr="00537036" w14:paraId="52EFC7AC"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46C9807"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IT2 Besedilno jezikoslovje 2</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5111384"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B269A07"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Seznanitev s teorijami prevajanja E. Coseria, H. Höniga, H. Vermeerja idr. Besediloslove in prevodoslovje. Prevajalčeve kompetence.</w:t>
            </w:r>
          </w:p>
        </w:tc>
      </w:tr>
      <w:tr w:rsidR="0038534A" w:rsidRPr="00537036" w14:paraId="7D57C96B"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3CBF61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IT2 Didaktika italijanščine 1</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2AD8E33"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735284C" w14:textId="77777777" w:rsidR="0038534A" w:rsidRPr="00537036" w:rsidRDefault="0038534A" w:rsidP="00286573">
            <w:pPr>
              <w:spacing w:after="0" w:line="240" w:lineRule="auto"/>
              <w:rPr>
                <w:rFonts w:ascii="Arial" w:eastAsiaTheme="minorHAnsi" w:hAnsi="Arial" w:cs="Arial"/>
                <w:sz w:val="20"/>
                <w:szCs w:val="20"/>
              </w:rPr>
            </w:pPr>
            <w:r w:rsidRPr="00537036">
              <w:rPr>
                <w:rFonts w:ascii="Arial" w:hAnsi="Arial" w:cs="Arial"/>
                <w:sz w:val="20"/>
                <w:szCs w:val="20"/>
                <w:shd w:val="clear" w:color="auto" w:fill="FFFFFF"/>
              </w:rPr>
              <w:t>1. Cilji in vsebina didaktike in metodike TJ/J2 - italijanščina kot tuji/drugi jezik (TJ/J2);</w:t>
            </w:r>
            <w:r w:rsidRPr="00537036">
              <w:rPr>
                <w:rFonts w:ascii="Arial" w:hAnsi="Arial" w:cs="Arial"/>
                <w:sz w:val="20"/>
                <w:szCs w:val="20"/>
              </w:rPr>
              <w:br/>
            </w:r>
            <w:r w:rsidRPr="00537036">
              <w:rPr>
                <w:rFonts w:ascii="Arial" w:hAnsi="Arial" w:cs="Arial"/>
                <w:sz w:val="20"/>
                <w:szCs w:val="20"/>
                <w:shd w:val="clear" w:color="auto" w:fill="FFFFFF"/>
              </w:rPr>
              <w:t>2. didaktika tujih/drugih jezikov kot znanstvena in strokovna disciplina, </w:t>
            </w:r>
            <w:r w:rsidRPr="00537036">
              <w:rPr>
                <w:rFonts w:ascii="Arial" w:hAnsi="Arial" w:cs="Arial"/>
                <w:sz w:val="20"/>
                <w:szCs w:val="20"/>
              </w:rPr>
              <w:br/>
            </w:r>
            <w:r w:rsidRPr="00537036">
              <w:rPr>
                <w:rFonts w:ascii="Arial" w:hAnsi="Arial" w:cs="Arial"/>
                <w:sz w:val="20"/>
                <w:szCs w:val="20"/>
                <w:shd w:val="clear" w:color="auto" w:fill="FFFFFF"/>
              </w:rPr>
              <w:t>3. pregled klasičnih in sodobnih metod poučevanja TJ/J2; </w:t>
            </w:r>
            <w:r w:rsidRPr="00537036">
              <w:rPr>
                <w:rFonts w:ascii="Arial" w:hAnsi="Arial" w:cs="Arial"/>
                <w:sz w:val="20"/>
                <w:szCs w:val="20"/>
              </w:rPr>
              <w:br/>
            </w:r>
            <w:r w:rsidRPr="00537036">
              <w:rPr>
                <w:rFonts w:ascii="Arial" w:hAnsi="Arial" w:cs="Arial"/>
                <w:sz w:val="20"/>
                <w:szCs w:val="20"/>
                <w:shd w:val="clear" w:color="auto" w:fill="FFFFFF"/>
              </w:rPr>
              <w:t>4. teoretična izhodišča komunikacijskega pristopa in njegov razvoj do danes, </w:t>
            </w:r>
            <w:r w:rsidRPr="00537036">
              <w:rPr>
                <w:rFonts w:ascii="Arial" w:hAnsi="Arial" w:cs="Arial"/>
                <w:sz w:val="20"/>
                <w:szCs w:val="20"/>
              </w:rPr>
              <w:br/>
            </w:r>
            <w:r w:rsidRPr="00537036">
              <w:rPr>
                <w:rFonts w:ascii="Arial" w:hAnsi="Arial" w:cs="Arial"/>
                <w:sz w:val="20"/>
                <w:szCs w:val="20"/>
                <w:shd w:val="clear" w:color="auto" w:fill="FFFFFF"/>
              </w:rPr>
              <w:t>5. sporazumevalne jezikovne dejavnosti (tipologija nalog) in učne strategije za poučevanje/učenje naslednjega: </w:t>
            </w:r>
            <w:r w:rsidRPr="00537036">
              <w:rPr>
                <w:rFonts w:ascii="Arial" w:hAnsi="Arial" w:cs="Arial"/>
                <w:sz w:val="20"/>
                <w:szCs w:val="20"/>
              </w:rPr>
              <w:br/>
            </w:r>
            <w:r w:rsidRPr="00537036">
              <w:rPr>
                <w:rFonts w:ascii="Arial" w:hAnsi="Arial" w:cs="Arial"/>
                <w:sz w:val="20"/>
                <w:szCs w:val="20"/>
                <w:shd w:val="clear" w:color="auto" w:fill="FFFFFF"/>
              </w:rPr>
              <w:t>a) recepcijske zmožnosti (slušno, bralno in avdio-vizualno razumevanje), </w:t>
            </w:r>
            <w:r w:rsidRPr="00537036">
              <w:rPr>
                <w:rFonts w:ascii="Arial" w:hAnsi="Arial" w:cs="Arial"/>
                <w:sz w:val="20"/>
                <w:szCs w:val="20"/>
              </w:rPr>
              <w:br/>
            </w:r>
            <w:r w:rsidRPr="00537036">
              <w:rPr>
                <w:rFonts w:ascii="Arial" w:hAnsi="Arial" w:cs="Arial"/>
                <w:sz w:val="20"/>
                <w:szCs w:val="20"/>
                <w:shd w:val="clear" w:color="auto" w:fill="FFFFFF"/>
              </w:rPr>
              <w:t>b) izreka, slovnica, besedišče.</w:t>
            </w:r>
            <w:r w:rsidRPr="00537036">
              <w:rPr>
                <w:rFonts w:ascii="Arial" w:hAnsi="Arial" w:cs="Arial"/>
                <w:sz w:val="20"/>
                <w:szCs w:val="20"/>
              </w:rPr>
              <w:br/>
            </w:r>
            <w:r w:rsidRPr="00537036">
              <w:rPr>
                <w:rFonts w:ascii="Arial" w:hAnsi="Arial" w:cs="Arial"/>
                <w:sz w:val="20"/>
                <w:szCs w:val="20"/>
                <w:shd w:val="clear" w:color="auto" w:fill="FFFFFF"/>
              </w:rPr>
              <w:t>c) produkcijske zmožnosti (govorno in pisno sporočanje in sporazumevanje), </w:t>
            </w:r>
            <w:r w:rsidRPr="00537036">
              <w:rPr>
                <w:rFonts w:ascii="Arial" w:hAnsi="Arial" w:cs="Arial"/>
                <w:sz w:val="20"/>
                <w:szCs w:val="20"/>
              </w:rPr>
              <w:br/>
            </w:r>
            <w:r w:rsidRPr="00537036">
              <w:rPr>
                <w:rFonts w:ascii="Arial" w:hAnsi="Arial" w:cs="Arial"/>
                <w:sz w:val="20"/>
                <w:szCs w:val="20"/>
                <w:shd w:val="clear" w:color="auto" w:fill="FFFFFF"/>
              </w:rPr>
              <w:t>d) mediacijska zmožnost (posredovanje besedil in konceptov, v situacijah raznojezičnosti, (ne)formalnosti, (ne)strinjanja in drugih verbalnih interakcij).</w:t>
            </w:r>
          </w:p>
        </w:tc>
      </w:tr>
      <w:tr w:rsidR="0038534A" w:rsidRPr="00537036" w14:paraId="6133E123"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BD6F799"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IT2 Didaktika italijanščine 2</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0E56772"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BBE6977" w14:textId="77777777" w:rsidR="0038534A" w:rsidRPr="00537036" w:rsidRDefault="0038534A" w:rsidP="00286573">
            <w:pPr>
              <w:shd w:val="clear" w:color="auto" w:fill="FFFFFF"/>
              <w:spacing w:after="0" w:line="240" w:lineRule="auto"/>
              <w:rPr>
                <w:rFonts w:ascii="Arial" w:eastAsia="Times New Roman" w:hAnsi="Arial" w:cs="Arial"/>
                <w:sz w:val="20"/>
                <w:szCs w:val="20"/>
                <w:lang w:eastAsia="sl-SI"/>
              </w:rPr>
            </w:pPr>
            <w:r w:rsidRPr="00537036">
              <w:rPr>
                <w:rFonts w:ascii="Arial" w:eastAsia="Times New Roman" w:hAnsi="Arial" w:cs="Arial"/>
                <w:b/>
                <w:bCs/>
                <w:sz w:val="20"/>
                <w:szCs w:val="20"/>
                <w:lang w:eastAsia="sl-SI"/>
              </w:rPr>
              <w:t>Preverjanje in ocenjevanje (pisnega in ustnega znanja TJ/J2):</w:t>
            </w:r>
            <w:r w:rsidRPr="00537036">
              <w:rPr>
                <w:rFonts w:ascii="Arial" w:eastAsia="Times New Roman" w:hAnsi="Arial" w:cs="Arial"/>
                <w:sz w:val="20"/>
                <w:szCs w:val="20"/>
                <w:lang w:eastAsia="sl-SI"/>
              </w:rPr>
              <w:t xml:space="preserve"> načrtovanje preverjanja / ocenjevanja, sprotno vs. končno preverjanje, kriteriji, predvidevanje težav, popravljanje napak; zunanje preverjanje, samovrednotenje.</w:t>
            </w:r>
          </w:p>
          <w:p w14:paraId="42E0C72F" w14:textId="77777777" w:rsidR="0038534A" w:rsidRPr="00537036" w:rsidRDefault="0038534A" w:rsidP="00286573">
            <w:pPr>
              <w:shd w:val="clear" w:color="auto" w:fill="FFFFFF"/>
              <w:spacing w:after="0" w:line="240" w:lineRule="auto"/>
              <w:rPr>
                <w:rFonts w:ascii="Arial" w:eastAsia="Times New Roman" w:hAnsi="Arial" w:cs="Arial"/>
                <w:sz w:val="20"/>
                <w:szCs w:val="20"/>
                <w:lang w:eastAsia="sl-SI"/>
              </w:rPr>
            </w:pPr>
            <w:r w:rsidRPr="00537036">
              <w:rPr>
                <w:rFonts w:ascii="Arial" w:eastAsia="Times New Roman" w:hAnsi="Arial" w:cs="Arial"/>
                <w:b/>
                <w:bCs/>
                <w:sz w:val="20"/>
                <w:szCs w:val="20"/>
                <w:lang w:eastAsia="sl-SI"/>
              </w:rPr>
              <w:t>Transfer (pozitivni, negativni)</w:t>
            </w:r>
            <w:r w:rsidRPr="00537036">
              <w:rPr>
                <w:rFonts w:ascii="Arial" w:eastAsia="Times New Roman" w:hAnsi="Arial" w:cs="Arial"/>
                <w:sz w:val="20"/>
                <w:szCs w:val="20"/>
                <w:lang w:eastAsia="sl-SI"/>
              </w:rPr>
              <w:t xml:space="preserve"> Raba J1 pri pouku TJ/J2, vloga in izraba transfera.</w:t>
            </w:r>
          </w:p>
          <w:p w14:paraId="44461E74" w14:textId="77777777" w:rsidR="0038534A" w:rsidRPr="00537036" w:rsidRDefault="0038534A" w:rsidP="00286573">
            <w:pPr>
              <w:shd w:val="clear" w:color="auto" w:fill="FFFFFF"/>
              <w:spacing w:after="0" w:line="240" w:lineRule="auto"/>
              <w:rPr>
                <w:rFonts w:ascii="Arial" w:eastAsia="Times New Roman" w:hAnsi="Arial" w:cs="Arial"/>
                <w:sz w:val="20"/>
                <w:szCs w:val="20"/>
                <w:lang w:eastAsia="sl-SI"/>
              </w:rPr>
            </w:pPr>
            <w:r w:rsidRPr="00537036">
              <w:rPr>
                <w:rFonts w:ascii="Arial" w:eastAsia="Times New Roman" w:hAnsi="Arial" w:cs="Arial"/>
                <w:b/>
                <w:bCs/>
                <w:sz w:val="20"/>
                <w:szCs w:val="20"/>
                <w:lang w:eastAsia="sl-SI"/>
              </w:rPr>
              <w:t>Motivacija </w:t>
            </w:r>
            <w:r w:rsidRPr="00537036">
              <w:rPr>
                <w:rFonts w:ascii="Arial" w:eastAsia="Times New Roman" w:hAnsi="Arial" w:cs="Arial"/>
                <w:sz w:val="20"/>
                <w:szCs w:val="20"/>
                <w:lang w:eastAsia="sl-SI"/>
              </w:rPr>
              <w:t>pri usvajanju /učenju /poučevanju TJ/J2</w:t>
            </w:r>
          </w:p>
          <w:p w14:paraId="510B33D0" w14:textId="77777777" w:rsidR="0038534A" w:rsidRPr="00537036" w:rsidRDefault="0038534A" w:rsidP="00286573">
            <w:pPr>
              <w:shd w:val="clear" w:color="auto" w:fill="FFFFFF"/>
              <w:spacing w:after="0" w:line="240" w:lineRule="auto"/>
              <w:rPr>
                <w:rFonts w:ascii="Arial" w:eastAsia="Times New Roman" w:hAnsi="Arial" w:cs="Arial"/>
                <w:sz w:val="20"/>
                <w:szCs w:val="20"/>
                <w:lang w:eastAsia="sl-SI"/>
              </w:rPr>
            </w:pPr>
            <w:r w:rsidRPr="00537036">
              <w:rPr>
                <w:rFonts w:ascii="Arial" w:eastAsia="Times New Roman" w:hAnsi="Arial" w:cs="Arial"/>
                <w:b/>
                <w:bCs/>
                <w:sz w:val="20"/>
                <w:szCs w:val="20"/>
                <w:lang w:eastAsia="sl-SI"/>
              </w:rPr>
              <w:t>Osebna raznojezičnost in raznokulturnost, Družbena večjezičnost in večkulturnost.</w:t>
            </w:r>
            <w:r w:rsidRPr="00537036">
              <w:rPr>
                <w:rFonts w:ascii="Arial" w:eastAsia="Times New Roman" w:hAnsi="Arial" w:cs="Arial"/>
                <w:sz w:val="20"/>
                <w:szCs w:val="20"/>
                <w:lang w:eastAsia="sl-SI"/>
              </w:rPr>
              <w:t xml:space="preserve"> Poučevanje/učenje kulture ciljnega TJ/J2, vloga J1 in primarne kulture.</w:t>
            </w:r>
          </w:p>
          <w:p w14:paraId="35CF8D14" w14:textId="77777777" w:rsidR="0038534A" w:rsidRPr="00537036" w:rsidRDefault="0038534A" w:rsidP="00286573">
            <w:pPr>
              <w:shd w:val="clear" w:color="auto" w:fill="FFFFFF"/>
              <w:spacing w:after="0" w:line="240" w:lineRule="auto"/>
              <w:rPr>
                <w:rFonts w:ascii="Arial" w:eastAsia="Times New Roman" w:hAnsi="Arial" w:cs="Arial"/>
                <w:sz w:val="20"/>
                <w:szCs w:val="20"/>
                <w:lang w:eastAsia="sl-SI"/>
              </w:rPr>
            </w:pPr>
            <w:r w:rsidRPr="00537036">
              <w:rPr>
                <w:rFonts w:ascii="Arial" w:eastAsia="Times New Roman" w:hAnsi="Arial" w:cs="Arial"/>
                <w:b/>
                <w:bCs/>
                <w:sz w:val="20"/>
                <w:szCs w:val="20"/>
                <w:lang w:eastAsia="sl-SI"/>
              </w:rPr>
              <w:t>Pregled poučevanja / učenja TJ/J2 od starega veka do danes</w:t>
            </w:r>
            <w:r w:rsidRPr="00537036">
              <w:rPr>
                <w:rFonts w:ascii="Arial" w:eastAsia="Times New Roman" w:hAnsi="Arial" w:cs="Arial"/>
                <w:sz w:val="20"/>
                <w:szCs w:val="20"/>
                <w:lang w:eastAsia="sl-SI"/>
              </w:rPr>
              <w:t xml:space="preserve"> Jezikoslovne teorije in teorije učenja TJ/J2. Krashenovih 5 hipotez o učenju drugega jezika. Vplivi ostalih psiholingvističnih teorij. Vplivi sociolingvističnih teorij.</w:t>
            </w:r>
          </w:p>
          <w:p w14:paraId="7663FBEC" w14:textId="77777777" w:rsidR="0038534A" w:rsidRPr="00537036" w:rsidRDefault="0038534A" w:rsidP="00286573">
            <w:pPr>
              <w:shd w:val="clear" w:color="auto" w:fill="FFFFFF"/>
              <w:spacing w:after="0" w:line="240" w:lineRule="auto"/>
              <w:rPr>
                <w:rFonts w:ascii="Arial" w:eastAsia="Times New Roman" w:hAnsi="Arial" w:cs="Arial"/>
                <w:sz w:val="20"/>
                <w:szCs w:val="20"/>
                <w:lang w:eastAsia="sl-SI"/>
              </w:rPr>
            </w:pPr>
            <w:r w:rsidRPr="00537036">
              <w:rPr>
                <w:rFonts w:ascii="Arial" w:eastAsia="Times New Roman" w:hAnsi="Arial" w:cs="Arial"/>
                <w:b/>
                <w:bCs/>
                <w:sz w:val="20"/>
                <w:szCs w:val="20"/>
                <w:lang w:eastAsia="sl-SI"/>
              </w:rPr>
              <w:t>Učitelj italijanščine in perspektiva vseživljenjskega izobraževanja.</w:t>
            </w:r>
            <w:r w:rsidRPr="00537036">
              <w:rPr>
                <w:rFonts w:ascii="Arial" w:eastAsia="Times New Roman" w:hAnsi="Arial" w:cs="Arial"/>
                <w:sz w:val="20"/>
                <w:szCs w:val="20"/>
                <w:lang w:eastAsia="sl-SI"/>
              </w:rPr>
              <w:t xml:space="preserve"> Društva in ustanove, povezana z didaktiko italijanščine in popularizacijo tega jezika.</w:t>
            </w:r>
          </w:p>
          <w:p w14:paraId="74C48DC2" w14:textId="77777777" w:rsidR="0038534A" w:rsidRPr="00537036" w:rsidRDefault="0038534A" w:rsidP="00286573">
            <w:pPr>
              <w:shd w:val="clear" w:color="auto" w:fill="FFFFFF"/>
              <w:spacing w:after="0" w:line="240" w:lineRule="auto"/>
              <w:rPr>
                <w:rFonts w:ascii="Arial" w:eastAsia="Times New Roman" w:hAnsi="Arial" w:cs="Arial"/>
                <w:sz w:val="20"/>
                <w:szCs w:val="20"/>
                <w:lang w:eastAsia="sl-SI"/>
              </w:rPr>
            </w:pPr>
            <w:r w:rsidRPr="00537036">
              <w:rPr>
                <w:rFonts w:ascii="Arial" w:eastAsia="Times New Roman" w:hAnsi="Arial" w:cs="Arial"/>
                <w:b/>
                <w:bCs/>
                <w:sz w:val="20"/>
                <w:szCs w:val="20"/>
                <w:lang w:eastAsia="sl-SI"/>
              </w:rPr>
              <w:lastRenderedPageBreak/>
              <w:t>VAJE</w:t>
            </w:r>
            <w:r w:rsidRPr="00537036">
              <w:rPr>
                <w:rFonts w:ascii="Arial" w:eastAsia="Times New Roman" w:hAnsi="Arial" w:cs="Arial"/>
                <w:sz w:val="20"/>
                <w:szCs w:val="20"/>
                <w:lang w:eastAsia="sl-SI"/>
              </w:rPr>
              <w:t xml:space="preserve"> </w:t>
            </w:r>
          </w:p>
          <w:p w14:paraId="337F4396" w14:textId="77777777" w:rsidR="0038534A" w:rsidRPr="00537036" w:rsidRDefault="0038534A" w:rsidP="00286573">
            <w:pPr>
              <w:shd w:val="clear" w:color="auto" w:fill="FFFFFF"/>
              <w:spacing w:after="0" w:line="240" w:lineRule="auto"/>
              <w:rPr>
                <w:rFonts w:ascii="Arial" w:eastAsia="Times New Roman" w:hAnsi="Arial" w:cs="Arial"/>
                <w:sz w:val="20"/>
                <w:szCs w:val="20"/>
                <w:lang w:eastAsia="sl-SI"/>
              </w:rPr>
            </w:pPr>
            <w:r w:rsidRPr="00537036">
              <w:rPr>
                <w:rFonts w:ascii="Arial" w:eastAsia="Times New Roman" w:hAnsi="Arial" w:cs="Arial"/>
                <w:b/>
                <w:bCs/>
                <w:sz w:val="20"/>
                <w:szCs w:val="20"/>
                <w:lang w:eastAsia="sl-SI"/>
              </w:rPr>
              <w:t>Načrtovanje pouka (in samostojnega dela):</w:t>
            </w:r>
          </w:p>
          <w:p w14:paraId="3450B1ED" w14:textId="77777777" w:rsidR="0038534A" w:rsidRPr="00537036" w:rsidRDefault="0038534A" w:rsidP="00286573">
            <w:pPr>
              <w:pStyle w:val="Odstavekseznama"/>
              <w:numPr>
                <w:ilvl w:val="0"/>
                <w:numId w:val="19"/>
              </w:numPr>
              <w:shd w:val="clear" w:color="auto" w:fill="FFFFFF"/>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izdelava učne priprave, določanje glavnih in delnih/sprecifičnih učnih ciljev;</w:t>
            </w:r>
          </w:p>
          <w:p w14:paraId="16C6A22C" w14:textId="77777777" w:rsidR="0038534A" w:rsidRPr="00537036" w:rsidRDefault="0038534A" w:rsidP="00286573">
            <w:pPr>
              <w:pStyle w:val="Odstavekseznama"/>
              <w:numPr>
                <w:ilvl w:val="0"/>
                <w:numId w:val="19"/>
              </w:numPr>
              <w:shd w:val="clear" w:color="auto" w:fill="FFFFFF"/>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oblike organizacije poučevanja/učenja;</w:t>
            </w:r>
          </w:p>
          <w:p w14:paraId="5D4839FD" w14:textId="77777777" w:rsidR="0038534A" w:rsidRPr="00537036" w:rsidRDefault="0038534A" w:rsidP="00286573">
            <w:pPr>
              <w:pStyle w:val="Odstavekseznama"/>
              <w:numPr>
                <w:ilvl w:val="0"/>
                <w:numId w:val="19"/>
              </w:numPr>
              <w:shd w:val="clear" w:color="auto" w:fill="FFFFFF"/>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analiza in izbiranje učbeniških gradiv, izdelava dodatnih učnih sredstev;</w:t>
            </w:r>
          </w:p>
          <w:p w14:paraId="36E58E1B" w14:textId="77777777" w:rsidR="0038534A" w:rsidRPr="00537036" w:rsidRDefault="0038534A" w:rsidP="00286573">
            <w:pPr>
              <w:pStyle w:val="Odstavekseznama"/>
              <w:numPr>
                <w:ilvl w:val="0"/>
                <w:numId w:val="19"/>
              </w:numPr>
              <w:shd w:val="clear" w:color="auto" w:fill="FFFFFF"/>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učni pripomočki / sredstva.</w:t>
            </w:r>
          </w:p>
          <w:p w14:paraId="1F896A91" w14:textId="77777777" w:rsidR="0038534A" w:rsidRPr="00537036" w:rsidRDefault="0038534A" w:rsidP="00286573">
            <w:pPr>
              <w:shd w:val="clear" w:color="auto" w:fill="FFFFFF"/>
              <w:spacing w:after="0" w:line="240" w:lineRule="auto"/>
              <w:rPr>
                <w:rFonts w:ascii="Arial" w:eastAsia="Times New Roman" w:hAnsi="Arial" w:cs="Arial"/>
                <w:sz w:val="20"/>
                <w:szCs w:val="20"/>
                <w:lang w:eastAsia="sl-SI"/>
              </w:rPr>
            </w:pPr>
            <w:r w:rsidRPr="00537036">
              <w:rPr>
                <w:rFonts w:ascii="Arial" w:eastAsia="Times New Roman" w:hAnsi="Arial" w:cs="Arial"/>
                <w:b/>
                <w:bCs/>
                <w:sz w:val="20"/>
                <w:szCs w:val="20"/>
                <w:lang w:eastAsia="sl-SI"/>
              </w:rPr>
              <w:t>Transfer (pozitivni, negativni) – vaje</w:t>
            </w:r>
            <w:r w:rsidRPr="00537036">
              <w:rPr>
                <w:rFonts w:ascii="Arial" w:eastAsia="Times New Roman" w:hAnsi="Arial" w:cs="Arial"/>
                <w:sz w:val="20"/>
                <w:szCs w:val="20"/>
                <w:lang w:eastAsia="sl-SI"/>
              </w:rPr>
              <w:t xml:space="preserve"> Raba J1 pri pouku TJ/J2, vloga in izraba transfera.</w:t>
            </w:r>
          </w:p>
          <w:p w14:paraId="75C9FE76" w14:textId="77777777" w:rsidR="0038534A" w:rsidRPr="00537036" w:rsidRDefault="0038534A" w:rsidP="00286573">
            <w:pPr>
              <w:shd w:val="clear" w:color="auto" w:fill="FFFFFF"/>
              <w:spacing w:after="0" w:line="240" w:lineRule="auto"/>
              <w:rPr>
                <w:rFonts w:ascii="Arial" w:eastAsiaTheme="minorHAnsi" w:hAnsi="Arial" w:cs="Arial"/>
                <w:sz w:val="20"/>
                <w:szCs w:val="20"/>
              </w:rPr>
            </w:pPr>
            <w:r w:rsidRPr="00537036">
              <w:rPr>
                <w:rFonts w:ascii="Arial" w:eastAsia="Times New Roman" w:hAnsi="Arial" w:cs="Arial"/>
                <w:b/>
                <w:bCs/>
                <w:sz w:val="20"/>
                <w:szCs w:val="20"/>
                <w:lang w:eastAsia="sl-SI"/>
              </w:rPr>
              <w:t>Motivacija </w:t>
            </w:r>
            <w:r w:rsidRPr="00537036">
              <w:rPr>
                <w:rFonts w:ascii="Arial" w:eastAsia="Times New Roman" w:hAnsi="Arial" w:cs="Arial"/>
                <w:sz w:val="20"/>
                <w:szCs w:val="20"/>
                <w:lang w:eastAsia="sl-SI"/>
              </w:rPr>
              <w:t>pri usvajanju / učenju / poučevanju TJ/J2 – vaje</w:t>
            </w:r>
            <w:r w:rsidRPr="00537036">
              <w:rPr>
                <w:rFonts w:ascii="Arial" w:eastAsiaTheme="minorHAnsi" w:hAnsi="Arial" w:cs="Arial"/>
                <w:sz w:val="20"/>
                <w:szCs w:val="20"/>
              </w:rPr>
              <w:t xml:space="preserve"> </w:t>
            </w:r>
          </w:p>
        </w:tc>
      </w:tr>
      <w:tr w:rsidR="0038534A" w:rsidRPr="00537036" w14:paraId="2C5B1485"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628"/>
        </w:trPr>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E50E7B0"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IT2 Didaktika italijanščine 3</w:t>
            </w:r>
          </w:p>
          <w:p w14:paraId="20D51AF7"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2A7828E8"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5EC62871"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730A60EC"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703530D2"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439EE87E"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4249FB85"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2B42FDAD"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440A9FF4"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66A71FC4"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347A9106"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5D1A5F75"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57CCE1E5"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6A02F896"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0F079000"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302C0CFE"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24FB409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 </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5E8E1C7"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p w14:paraId="622A66BC"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0FB4132A"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0A4FF612"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389FD2C7"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6665E5A5"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6E27E479"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0B74E7A0"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1EE6ADBC"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12A3B926"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2E02B4F5"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38E4DFCA"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3F6A187B"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643A0730"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2132BAD8"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3236B45B"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77B1D043"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7B8F85EF"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4C121BBB"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DBEC327" w14:textId="77777777" w:rsidR="0038534A" w:rsidRPr="00AC2B64" w:rsidRDefault="0038534A" w:rsidP="00AC2B64">
            <w:pPr>
              <w:spacing w:after="0"/>
              <w:rPr>
                <w:rFonts w:ascii="Arial" w:hAnsi="Arial" w:cs="Arial"/>
                <w:sz w:val="20"/>
                <w:szCs w:val="20"/>
              </w:rPr>
            </w:pPr>
            <w:r w:rsidRPr="00AC2B64">
              <w:rPr>
                <w:rFonts w:ascii="Arial" w:hAnsi="Arial" w:cs="Arial"/>
                <w:sz w:val="20"/>
                <w:szCs w:val="20"/>
              </w:rPr>
              <w:t>PREDAVANJA in SEMINARJI</w:t>
            </w:r>
          </w:p>
          <w:p w14:paraId="4A51906D" w14:textId="77777777" w:rsidR="0038534A" w:rsidRPr="00AC2B64" w:rsidRDefault="0038534A" w:rsidP="00AC2B64">
            <w:pPr>
              <w:spacing w:after="0"/>
              <w:rPr>
                <w:rFonts w:ascii="Arial" w:hAnsi="Arial" w:cs="Arial"/>
                <w:sz w:val="20"/>
                <w:szCs w:val="20"/>
              </w:rPr>
            </w:pPr>
            <w:r w:rsidRPr="00AC2B64">
              <w:rPr>
                <w:rFonts w:ascii="Arial" w:hAnsi="Arial" w:cs="Arial"/>
                <w:sz w:val="20"/>
                <w:szCs w:val="20"/>
              </w:rPr>
              <w:t xml:space="preserve">Poučevanje/učenje italijanščine kot tuji jezik stroke </w:t>
            </w:r>
          </w:p>
          <w:p w14:paraId="361E76BF" w14:textId="77777777" w:rsidR="0038534A" w:rsidRPr="00AC2B64" w:rsidRDefault="0038534A" w:rsidP="00AC2B64">
            <w:pPr>
              <w:spacing w:after="0"/>
              <w:rPr>
                <w:rFonts w:ascii="Arial" w:hAnsi="Arial" w:cs="Arial"/>
                <w:sz w:val="20"/>
                <w:szCs w:val="20"/>
              </w:rPr>
            </w:pPr>
            <w:r w:rsidRPr="00AC2B64">
              <w:rPr>
                <w:rFonts w:ascii="Arial" w:hAnsi="Arial" w:cs="Arial"/>
                <w:sz w:val="20"/>
                <w:szCs w:val="20"/>
              </w:rPr>
              <w:t xml:space="preserve">Povezanost s principi poučevanja italijanščine za splošne potrebe. Ključne razlike med splošnimi in spedifičnimi potrebami učencev, oblikovanje ciljev, izdelava žanrskih učnih gradiv. </w:t>
            </w:r>
          </w:p>
          <w:p w14:paraId="49BE4C5C" w14:textId="77777777" w:rsidR="0038534A" w:rsidRPr="00AC2B64" w:rsidRDefault="0038534A" w:rsidP="00AC2B64">
            <w:pPr>
              <w:spacing w:after="0"/>
              <w:rPr>
                <w:rFonts w:ascii="Arial" w:hAnsi="Arial" w:cs="Arial"/>
                <w:sz w:val="20"/>
                <w:szCs w:val="20"/>
              </w:rPr>
            </w:pPr>
            <w:r w:rsidRPr="00AC2B64">
              <w:rPr>
                <w:rFonts w:ascii="Arial" w:hAnsi="Arial" w:cs="Arial"/>
                <w:sz w:val="20"/>
                <w:szCs w:val="20"/>
              </w:rPr>
              <w:t>CLIL in medpredmetno povezovanje italijanščine kot TJ z drugimi šolskimi predmeti</w:t>
            </w:r>
          </w:p>
          <w:p w14:paraId="2484507F" w14:textId="77777777" w:rsidR="0038534A" w:rsidRPr="00AC2B64" w:rsidRDefault="0038534A" w:rsidP="00AC2B64">
            <w:pPr>
              <w:spacing w:after="0"/>
              <w:rPr>
                <w:rFonts w:ascii="Arial" w:hAnsi="Arial" w:cs="Arial"/>
                <w:sz w:val="20"/>
                <w:szCs w:val="20"/>
              </w:rPr>
            </w:pPr>
            <w:r w:rsidRPr="00AC2B64">
              <w:rPr>
                <w:rFonts w:ascii="Arial" w:hAnsi="Arial" w:cs="Arial"/>
                <w:sz w:val="20"/>
                <w:szCs w:val="20"/>
              </w:rPr>
              <w:t xml:space="preserve">Poučevanje/učenje italijanščine TJ za otroke (do 12.leta) </w:t>
            </w:r>
          </w:p>
          <w:p w14:paraId="0310E145" w14:textId="77777777" w:rsidR="0038534A" w:rsidRPr="00AC2B64" w:rsidRDefault="0038534A" w:rsidP="00AC2B64">
            <w:pPr>
              <w:spacing w:after="0"/>
              <w:rPr>
                <w:rFonts w:ascii="Arial" w:hAnsi="Arial" w:cs="Arial"/>
                <w:sz w:val="20"/>
                <w:szCs w:val="20"/>
              </w:rPr>
            </w:pPr>
            <w:r w:rsidRPr="00AC2B64">
              <w:rPr>
                <w:rFonts w:ascii="Arial" w:hAnsi="Arial" w:cs="Arial"/>
                <w:sz w:val="20"/>
                <w:szCs w:val="20"/>
              </w:rPr>
              <w:t xml:space="preserve">Principi poučevanja italijanščine glede na otrokova razvojna obdobja. Specifični vidiki poučevanja/učenja. Značilne učne tehnike. </w:t>
            </w:r>
          </w:p>
          <w:p w14:paraId="399ED255" w14:textId="77777777" w:rsidR="0038534A" w:rsidRPr="00AC2B64" w:rsidRDefault="0038534A" w:rsidP="00AC2B64">
            <w:pPr>
              <w:spacing w:after="0"/>
              <w:rPr>
                <w:rFonts w:ascii="Arial" w:hAnsi="Arial" w:cs="Arial"/>
                <w:sz w:val="20"/>
                <w:szCs w:val="20"/>
              </w:rPr>
            </w:pPr>
            <w:r w:rsidRPr="00AC2B64">
              <w:rPr>
                <w:rFonts w:ascii="Arial" w:hAnsi="Arial" w:cs="Arial"/>
                <w:sz w:val="20"/>
                <w:szCs w:val="20"/>
              </w:rPr>
              <w:t xml:space="preserve">VAJE </w:t>
            </w:r>
          </w:p>
          <w:p w14:paraId="1CF7DE8D" w14:textId="77777777" w:rsidR="0038534A" w:rsidRPr="00AC2B64" w:rsidRDefault="0038534A" w:rsidP="00AC2B64">
            <w:pPr>
              <w:spacing w:after="0"/>
              <w:rPr>
                <w:rFonts w:ascii="Arial" w:hAnsi="Arial" w:cs="Arial"/>
                <w:sz w:val="20"/>
                <w:szCs w:val="20"/>
              </w:rPr>
            </w:pPr>
            <w:r w:rsidRPr="00AC2B64">
              <w:rPr>
                <w:rFonts w:ascii="Arial" w:hAnsi="Arial" w:cs="Arial"/>
                <w:sz w:val="20"/>
                <w:szCs w:val="20"/>
              </w:rPr>
              <w:t xml:space="preserve">Načrtovanje pouka (in samostojnega dela učencev): </w:t>
            </w:r>
          </w:p>
          <w:p w14:paraId="6C217F44" w14:textId="77777777" w:rsidR="0038534A" w:rsidRPr="00AC2B64" w:rsidRDefault="0038534A" w:rsidP="00AC2B64">
            <w:pPr>
              <w:spacing w:after="0"/>
              <w:rPr>
                <w:rFonts w:ascii="Arial" w:hAnsi="Arial" w:cs="Arial"/>
                <w:sz w:val="20"/>
                <w:szCs w:val="20"/>
              </w:rPr>
            </w:pPr>
          </w:p>
          <w:p w14:paraId="5C1C4ECF" w14:textId="77777777" w:rsidR="0038534A" w:rsidRPr="00AC2B64" w:rsidRDefault="0038534A" w:rsidP="00AC2B64">
            <w:pPr>
              <w:spacing w:after="0"/>
              <w:rPr>
                <w:rFonts w:ascii="Arial" w:hAnsi="Arial" w:cs="Arial"/>
                <w:sz w:val="20"/>
                <w:szCs w:val="20"/>
              </w:rPr>
            </w:pPr>
            <w:r w:rsidRPr="00AC2B64">
              <w:rPr>
                <w:rFonts w:ascii="Arial" w:hAnsi="Arial" w:cs="Arial"/>
                <w:sz w:val="20"/>
                <w:szCs w:val="20"/>
              </w:rPr>
              <w:t>•</w:t>
            </w:r>
            <w:r w:rsidRPr="00AC2B64">
              <w:rPr>
                <w:rFonts w:ascii="Arial" w:hAnsi="Arial" w:cs="Arial"/>
                <w:sz w:val="20"/>
                <w:szCs w:val="20"/>
              </w:rPr>
              <w:tab/>
              <w:t>izdelava učne priprave, določanje glavnih in delnih/specifičnih učnih ciljev;</w:t>
            </w:r>
          </w:p>
          <w:p w14:paraId="450845D2" w14:textId="77777777" w:rsidR="0038534A" w:rsidRPr="00AC2B64" w:rsidRDefault="0038534A" w:rsidP="00AC2B64">
            <w:pPr>
              <w:spacing w:after="0"/>
              <w:rPr>
                <w:rFonts w:ascii="Arial" w:hAnsi="Arial" w:cs="Arial"/>
                <w:sz w:val="20"/>
                <w:szCs w:val="20"/>
              </w:rPr>
            </w:pPr>
            <w:r w:rsidRPr="00AC2B64">
              <w:rPr>
                <w:rFonts w:ascii="Arial" w:hAnsi="Arial" w:cs="Arial"/>
                <w:sz w:val="20"/>
                <w:szCs w:val="20"/>
              </w:rPr>
              <w:t>•</w:t>
            </w:r>
            <w:r w:rsidRPr="00AC2B64">
              <w:rPr>
                <w:rFonts w:ascii="Arial" w:hAnsi="Arial" w:cs="Arial"/>
                <w:sz w:val="20"/>
                <w:szCs w:val="20"/>
              </w:rPr>
              <w:tab/>
              <w:t xml:space="preserve">oblike organizacije poučevanja/učenja; </w:t>
            </w:r>
          </w:p>
          <w:p w14:paraId="696B7555" w14:textId="77777777" w:rsidR="0038534A" w:rsidRPr="00AC2B64" w:rsidRDefault="0038534A" w:rsidP="00AC2B64">
            <w:pPr>
              <w:spacing w:after="0"/>
              <w:rPr>
                <w:rFonts w:ascii="Arial" w:hAnsi="Arial" w:cs="Arial"/>
                <w:sz w:val="20"/>
                <w:szCs w:val="20"/>
              </w:rPr>
            </w:pPr>
            <w:r w:rsidRPr="00AC2B64">
              <w:rPr>
                <w:rFonts w:ascii="Arial" w:hAnsi="Arial" w:cs="Arial"/>
                <w:sz w:val="20"/>
                <w:szCs w:val="20"/>
              </w:rPr>
              <w:t>•</w:t>
            </w:r>
            <w:r w:rsidRPr="00AC2B64">
              <w:rPr>
                <w:rFonts w:ascii="Arial" w:hAnsi="Arial" w:cs="Arial"/>
                <w:sz w:val="20"/>
                <w:szCs w:val="20"/>
              </w:rPr>
              <w:tab/>
              <w:t xml:space="preserve">analiza in izbiranje učbeniških gradiv, izdelava dodatnih učnih sredstev; </w:t>
            </w:r>
          </w:p>
          <w:p w14:paraId="5A813B3C" w14:textId="77777777" w:rsidR="0038534A" w:rsidRPr="00AC2B64" w:rsidRDefault="0038534A" w:rsidP="00AC2B64">
            <w:pPr>
              <w:spacing w:after="0"/>
              <w:rPr>
                <w:rFonts w:ascii="Arial" w:hAnsi="Arial" w:cs="Arial"/>
                <w:sz w:val="20"/>
                <w:szCs w:val="20"/>
              </w:rPr>
            </w:pPr>
            <w:r w:rsidRPr="00AC2B64">
              <w:rPr>
                <w:rFonts w:ascii="Arial" w:hAnsi="Arial" w:cs="Arial"/>
                <w:sz w:val="20"/>
                <w:szCs w:val="20"/>
              </w:rPr>
              <w:t>•</w:t>
            </w:r>
            <w:r w:rsidRPr="00AC2B64">
              <w:rPr>
                <w:rFonts w:ascii="Arial" w:hAnsi="Arial" w:cs="Arial"/>
                <w:sz w:val="20"/>
                <w:szCs w:val="20"/>
              </w:rPr>
              <w:tab/>
              <w:t>učni pripomočki / sredstva.</w:t>
            </w:r>
          </w:p>
          <w:p w14:paraId="2ACA4237" w14:textId="77777777" w:rsidR="0038534A" w:rsidRPr="00AC2B64" w:rsidRDefault="0038534A" w:rsidP="00AC2B64">
            <w:pPr>
              <w:spacing w:after="0"/>
              <w:rPr>
                <w:rFonts w:ascii="Arial" w:eastAsiaTheme="minorHAnsi" w:hAnsi="Arial" w:cs="Arial"/>
                <w:sz w:val="20"/>
                <w:szCs w:val="20"/>
              </w:rPr>
            </w:pPr>
            <w:r w:rsidRPr="00AC2B64">
              <w:rPr>
                <w:rFonts w:ascii="Arial" w:hAnsi="Arial" w:cs="Arial"/>
                <w:sz w:val="20"/>
                <w:szCs w:val="20"/>
              </w:rPr>
              <w:t>Obrnjeno učenje (angl. flipped learning), za splošne in specifične potrebe.</w:t>
            </w:r>
          </w:p>
        </w:tc>
      </w:tr>
      <w:tr w:rsidR="0038534A" w:rsidRPr="00537036" w14:paraId="3CB7A26D"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3D2EF24E" w14:textId="77777777" w:rsidR="0038534A" w:rsidRPr="00537036" w:rsidRDefault="0038534A" w:rsidP="00354B32">
            <w:pPr>
              <w:spacing w:after="0" w:line="240" w:lineRule="auto"/>
              <w:jc w:val="both"/>
              <w:rPr>
                <w:rFonts w:ascii="Arial" w:hAnsi="Arial" w:cs="Arial"/>
                <w:sz w:val="20"/>
                <w:szCs w:val="20"/>
              </w:rPr>
            </w:pPr>
            <w:r w:rsidRPr="00537036">
              <w:rPr>
                <w:rFonts w:ascii="Arial" w:eastAsia="Times New Roman" w:hAnsi="Arial" w:cs="Arial"/>
                <w:sz w:val="20"/>
                <w:szCs w:val="20"/>
                <w:lang w:eastAsia="sl-SI"/>
              </w:rPr>
              <w:t>IT2 Italijanska konverzacija 3</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4D1278D2" w14:textId="77777777" w:rsidR="0038534A" w:rsidRPr="00537036" w:rsidRDefault="0038534A" w:rsidP="00354B32">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58B1EC00" w14:textId="77777777" w:rsidR="0038534A" w:rsidRPr="00537036" w:rsidRDefault="0038534A" w:rsidP="00354B32">
            <w:pPr>
              <w:spacing w:after="0" w:line="240" w:lineRule="auto"/>
              <w:jc w:val="both"/>
              <w:rPr>
                <w:rFonts w:ascii="Arial" w:hAnsi="Arial" w:cs="Arial"/>
                <w:sz w:val="20"/>
                <w:szCs w:val="20"/>
              </w:rPr>
            </w:pPr>
            <w:r w:rsidRPr="00537036">
              <w:rPr>
                <w:rFonts w:ascii="Arial" w:eastAsiaTheme="minorEastAsia" w:hAnsi="Arial" w:cs="Arial"/>
                <w:sz w:val="20"/>
                <w:szCs w:val="20"/>
              </w:rPr>
              <w:t xml:space="preserve">Spoznavanje sodobne italijanske kulture in družbeno-političnih razmer v Italiji, primerjava s situacijo v Sloveniji. Poglabljanje znanja o različnih besedilnih tipih in posebnostih njihovega tvorjenja (argumentacijske in retorične razsežnosti besedil) ter sposobnosti javnega nastopanja. Povzemanje besedila, iskanje ključnih podatkov  v njem. Uzaveščanje naučenih jezikovnih struktur, besedišča in strategij, ki zadevajo jezikovne spretnosti (branje, poslušanje, govor, pisanje). </w:t>
            </w:r>
          </w:p>
        </w:tc>
      </w:tr>
      <w:tr w:rsidR="0038534A" w:rsidRPr="00537036" w14:paraId="376F5A17"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BDF150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IT2 Italijanska literarna kritika</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8376B50"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11CC2F1"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hAnsi="Arial" w:cs="Arial"/>
                <w:sz w:val="20"/>
                <w:szCs w:val="20"/>
                <w:shd w:val="clear" w:color="auto" w:fill="FFFFFF"/>
              </w:rPr>
              <w:t>Predmet uvaja študenta v najpomembnejše prispevke literarnih kritikov v Italiji oziroma v aplikacijo  literarnih teorij v kontekstu interpretacije izbranih literarnih italijanskih tekstov  narativne proze. Predstavljeni so italijanski kritiki kot Croce, Debenedetti, Contini, Segre, Luperini, Eco.</w:t>
            </w:r>
          </w:p>
        </w:tc>
      </w:tr>
      <w:tr w:rsidR="0038534A" w:rsidRPr="00537036" w14:paraId="50074386"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5DFE338"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IT2 Italijanska stilistika</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91CC46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 / 4 nepedagoška smer</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FA7237F" w14:textId="77777777" w:rsidR="0038534A" w:rsidRPr="00537036" w:rsidRDefault="0038534A" w:rsidP="00286573">
            <w:pPr>
              <w:spacing w:after="0" w:line="240" w:lineRule="auto"/>
              <w:jc w:val="both"/>
              <w:rPr>
                <w:rFonts w:ascii="Arial" w:hAnsi="Arial" w:cs="Arial"/>
                <w:sz w:val="20"/>
                <w:szCs w:val="20"/>
                <w:shd w:val="clear" w:color="auto" w:fill="FFFFFF"/>
              </w:rPr>
            </w:pPr>
            <w:r w:rsidRPr="00537036">
              <w:rPr>
                <w:rFonts w:ascii="Arial" w:hAnsi="Arial" w:cs="Arial"/>
                <w:sz w:val="20"/>
                <w:szCs w:val="20"/>
                <w:shd w:val="clear" w:color="auto" w:fill="FFFFFF"/>
              </w:rPr>
              <w:t>Delo z avtentičnimi besedili različnih tipov in zvrsti. Opazovanje in analiza značilnosti besedil. Spoznavanje besedilnih modelov s posebno pozornostjo do njihovih stilno-retoričnih značilnosti (metafora, metonimija, sinestezija, sinekdoha, neologizmi, izposojenke).</w:t>
            </w:r>
          </w:p>
          <w:p w14:paraId="6A097994" w14:textId="77777777" w:rsidR="0038534A" w:rsidRPr="00537036" w:rsidRDefault="0038534A" w:rsidP="00286573">
            <w:pPr>
              <w:spacing w:after="0" w:line="240" w:lineRule="auto"/>
              <w:jc w:val="both"/>
              <w:rPr>
                <w:rFonts w:ascii="Arial" w:eastAsiaTheme="minorHAnsi" w:hAnsi="Arial" w:cs="Arial"/>
                <w:sz w:val="20"/>
                <w:szCs w:val="20"/>
              </w:rPr>
            </w:pPr>
          </w:p>
          <w:p w14:paraId="088A16AF" w14:textId="77777777" w:rsidR="0038534A" w:rsidRPr="00537036" w:rsidRDefault="0038534A" w:rsidP="00286573">
            <w:pPr>
              <w:spacing w:after="0" w:line="240" w:lineRule="auto"/>
              <w:jc w:val="both"/>
              <w:rPr>
                <w:rFonts w:ascii="Arial" w:eastAsiaTheme="minorHAnsi" w:hAnsi="Arial" w:cs="Arial"/>
                <w:sz w:val="20"/>
                <w:szCs w:val="20"/>
              </w:rPr>
            </w:pPr>
          </w:p>
          <w:p w14:paraId="3494EAFA" w14:textId="77777777" w:rsidR="0038534A" w:rsidRPr="00537036" w:rsidRDefault="0038534A" w:rsidP="00286573">
            <w:pPr>
              <w:spacing w:after="0" w:line="240" w:lineRule="auto"/>
              <w:jc w:val="both"/>
              <w:rPr>
                <w:rFonts w:ascii="Arial" w:eastAsiaTheme="minorHAnsi" w:hAnsi="Arial" w:cs="Arial"/>
                <w:sz w:val="20"/>
                <w:szCs w:val="20"/>
              </w:rPr>
            </w:pPr>
          </w:p>
        </w:tc>
      </w:tr>
      <w:tr w:rsidR="0038534A" w:rsidRPr="00537036" w14:paraId="2F46D922"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1B64931"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IT2 Italijanščina kot jezik stroke</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922AAA8"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1F997F2"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hAnsi="Arial" w:cs="Arial"/>
                <w:sz w:val="20"/>
                <w:szCs w:val="20"/>
              </w:rPr>
              <w:t>Uvod v jezik stroke (horizontalna in vertikalna dimenzija jezika stroke; besedilni žanr in register; morfološke in skladenjske prvine jezika stroke; jezik stroke v medijih in poljudno znanstvenih delih). Obravnavanje osrednjih tem s področja političnega, zgodovinskega, sociološkega in administrativnega diskurza. Usvajanje in širjenje področno</w:t>
            </w:r>
            <w:r w:rsidRPr="00537036">
              <w:rPr>
                <w:rFonts w:ascii="Arial" w:hAnsi="Arial" w:cs="Arial"/>
                <w:b/>
                <w:sz w:val="20"/>
                <w:szCs w:val="20"/>
              </w:rPr>
              <w:t xml:space="preserve"> </w:t>
            </w:r>
            <w:r w:rsidRPr="00537036">
              <w:rPr>
                <w:rFonts w:ascii="Arial" w:hAnsi="Arial" w:cs="Arial"/>
                <w:sz w:val="20"/>
                <w:szCs w:val="20"/>
              </w:rPr>
              <w:t>specifičnega besedišča; vaje v koherentnem povzemanju in tvorjenju pisnih in ustnih sporočil (povzemanje in parafraziranje) in vaje v slušnem razumevanju. Poseben povdarek je na analizi jezika v rabi v italijanskih javnih občilih (televizija, časopisje, splet).</w:t>
            </w:r>
          </w:p>
        </w:tc>
      </w:tr>
      <w:tr w:rsidR="0038534A" w:rsidRPr="00537036" w14:paraId="6AD805B2"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C04CC5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IT2 Italijanščina v rabi 1</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F20CB8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82DA9CD" w14:textId="77777777" w:rsidR="0038534A" w:rsidRPr="00537036" w:rsidRDefault="0038534A" w:rsidP="00286573">
            <w:pPr>
              <w:spacing w:after="0" w:line="240" w:lineRule="auto"/>
              <w:jc w:val="both"/>
              <w:rPr>
                <w:rFonts w:ascii="Arial" w:eastAsiaTheme="minorHAnsi" w:hAnsi="Arial" w:cs="Arial"/>
                <w:strike/>
                <w:sz w:val="20"/>
                <w:szCs w:val="20"/>
              </w:rPr>
            </w:pPr>
            <w:r w:rsidRPr="00537036">
              <w:rPr>
                <w:rFonts w:ascii="Arial" w:hAnsi="Arial" w:cs="Arial"/>
                <w:sz w:val="20"/>
                <w:szCs w:val="20"/>
                <w:shd w:val="clear" w:color="auto" w:fill="FFFFFF"/>
              </w:rPr>
              <w:t>Spoznavanje italijanskih. jezikovnih zvrsti (diatopične, diastratične, diafazične, diamezične, diakronične) in njihovih značilnosti. Različice italijanskega jezika: standard, »neostandard«, popolare, regionale, gergale, settoriale, giovanile, formale, informale, parlato, scritto, specialistico. Lastnosti italijanskega govorjenega jezika.</w:t>
            </w:r>
          </w:p>
        </w:tc>
      </w:tr>
      <w:tr w:rsidR="0038534A" w:rsidRPr="00537036" w14:paraId="2657A196"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C5F70E7"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IT2 Italijanščina v rabi 2</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47B35D7"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5CD76E9" w14:textId="77777777" w:rsidR="0038534A" w:rsidRPr="00537036" w:rsidRDefault="0038534A" w:rsidP="00286573">
            <w:pPr>
              <w:spacing w:after="0" w:line="240" w:lineRule="auto"/>
              <w:jc w:val="both"/>
              <w:rPr>
                <w:rFonts w:ascii="Arial" w:eastAsiaTheme="minorHAnsi" w:hAnsi="Arial" w:cs="Arial"/>
                <w:strike/>
                <w:sz w:val="20"/>
                <w:szCs w:val="20"/>
              </w:rPr>
            </w:pPr>
            <w:r w:rsidRPr="00537036">
              <w:rPr>
                <w:rFonts w:ascii="Arial" w:hAnsi="Arial" w:cs="Arial"/>
                <w:sz w:val="20"/>
                <w:szCs w:val="20"/>
                <w:shd w:val="clear" w:color="auto" w:fill="FFFFFF"/>
              </w:rPr>
              <w:t>Predstavitev in analiza jezika v rabi v italijanskih medijih: televizija, internet (e-pošta, blog, forum, chat, Twitter, Facebook ), sms. Jezik oglasov.</w:t>
            </w:r>
          </w:p>
        </w:tc>
      </w:tr>
      <w:tr w:rsidR="0038534A" w:rsidRPr="00537036" w14:paraId="0E35C182"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ADEC246"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IT2 Književnost v praksi 1</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ECFB58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1748597"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Poglobitev teoretskih znanj o značilnostih književnega besedila in literarnih zvrsteh. Urjenje sposobnost razumevanja, analiziranja, interpretiranja in kritičnega vrednotenja italijanskih književnih besedil. Poglabljanje sposobnosti razumevanja soodvisnosti delovanja literarnih besedil od kulturnega in družbenega konteksta. Razvijanje sposobnosti prenosa znanja o književnosti in literarno teoretskih osnovah v prakso (predstavitev besedila v javnosti, pisanje recenzije, pisanje kratkega članka) ter javne predstavitve samostojnega dela. Poglobitev poznavanja kritičnih metod. Predmet je zasnovan kot seminarski kurz s poudarkom na študentovem dejavnem sodelovanju. </w:t>
            </w:r>
          </w:p>
        </w:tc>
      </w:tr>
      <w:tr w:rsidR="0038534A" w:rsidRPr="00537036" w14:paraId="5901CED5"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F4D4EE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IT2 Literarna teorija </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3D9A481"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F88AA81"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Poglabljanje teoretskih znanj o značilnostih književnega besedila in o literarnih zvrsteh. Pridobitev znanj o najznačilnejših literarnih teorijah 20. stoletja (formalizmu, strukturalizmu, recepcijski estetiki, semiotiki) in njihovih metodah branja književnega besedila s poudarkom na predstavnikih literarne teorije v Italiji </w:t>
            </w:r>
            <w:r w:rsidRPr="00537036">
              <w:rPr>
                <w:rFonts w:ascii="Arial" w:eastAsiaTheme="minorHAnsi" w:hAnsi="Arial" w:cs="Arial"/>
                <w:sz w:val="20"/>
                <w:szCs w:val="20"/>
              </w:rPr>
              <w:lastRenderedPageBreak/>
              <w:t>(Croce, Eco, Calvino). Seznanitev s specifično literarnoteoretsko terminologijo, značilno za posamične usmeritve.</w:t>
            </w:r>
          </w:p>
        </w:tc>
      </w:tr>
      <w:tr w:rsidR="0038534A" w:rsidRPr="00537036" w14:paraId="2F45FADE"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568B58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IT2 Poglavja iz novejše italijanske književnosti 1</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D0877A0"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8E1F378"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Predmet je zasnovan kot monografski kurz o izbrani smeri v novejši in sodobni italijanski književnosti oziroma izbrani literarni zvrsti, ki je značilna za italijansko književno produkcijo tega obdobja. Ob upoštevanju vidikov literarne analize in literarnoteoretskih prvin poglablja poznavanje izbrane smeri oziroma zvrsti. Obravnava poglavitne teorije in kritike, ki zadevajo izbrano usmeritev ali literarno zvrst, in njun razvoj. Študent dejavno sodeluje pri analizi besedil in v razpravi.</w:t>
            </w:r>
          </w:p>
        </w:tc>
      </w:tr>
      <w:tr w:rsidR="0038534A" w:rsidRPr="00537036" w14:paraId="01E94903"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AB5D9F0"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IT2 Poglavja iz novejše italijanske književnosti 2</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D76840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6B326ED"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Predmet je zasnovan kot monografski kurz o izbrani smeri v novejši in sodobni italijanski književnosti oziroma izbrani literarni zvrsti, ki je značilna za italijansko književno produkcijo tega obdobja. Predmet poglablja poznavanje izbrane smeri oziroma zvrsti. Na podlagi poglavitnih značilnosti izbrane usmeritve ali literarne zvrsti se osredotoča predvsem na poglobljeno analizo literarnih besedil. Študent dejavno sodeluje pri analizi besedil in v razpravi.</w:t>
            </w:r>
          </w:p>
        </w:tc>
      </w:tr>
      <w:tr w:rsidR="0038534A" w:rsidRPr="00537036" w14:paraId="0597A11B"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DA2B5AE"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IT2 Seminar iz prevajanja v italijanščino 1</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620B9E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0883CF8"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Seznanitev s problematiko prevajanja kot posebne vrste besedilne produkcije in z osnovnimi besedilnimi in drugimi prevajalsko relevantnimi razlikami med italijanščino in slovenščino. Obravnava izbranih poglavij iz slovensko-italijanske primerjalne slovnice na besednozvezni, stavčni in besedilni ravni. Urjenje sposobnosti razumevanja konkretnih prevajalskih problemov. Prevajanje besedil izbranih besedilnih tipov iz slovenščine v italijanščino (publicistika, umetnostna zgodovina, turistični vodiči; literarna besedila oz. njihovi odlomki).</w:t>
            </w:r>
          </w:p>
        </w:tc>
      </w:tr>
      <w:tr w:rsidR="0038534A" w:rsidRPr="00537036" w14:paraId="0CF3F9DC"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50C4654"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IT2 Seminar iz prevajanja v italijanščino 2</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2F2C85B"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6FD42AF"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Prevajajo se konkretna besedila izbranih besedilnih tipov iz slovenščine v italijanščino (publicistika; literarna besedila oz. njihovi odlomki). Ob reševanju konkretnih prevajalskih problemov se spoznavajo osnovni prevajalski pripomočki (eno- in dvojezični slovarji in glosarji, drugi leksikografski in priročniški pripomočki, besedilni korpusi, paralelna besedila).</w:t>
            </w:r>
          </w:p>
        </w:tc>
      </w:tr>
      <w:tr w:rsidR="0038534A" w:rsidRPr="00537036" w14:paraId="753D54ED"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6C52EF0"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IT2 Sinhrono italijansko jezikoslovje</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5A661A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AFC89BF"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Spoznavanje temeljnih vprašanj in ciljev diskurzne in tekstnolingvistične analize pragmatičnih in literarnih besedil ter različnih pristopov k diskurzni in tekstnolingvistični analizi. Pridobivanje analitičnega instrumentarija. Poglabljanje znanja o izbranih besedilnih fenomenih (člen, besedilni povezovalci, členki itd.), o besedilu in njegovem družbenem kontekstu. </w:t>
            </w:r>
          </w:p>
        </w:tc>
      </w:tr>
      <w:tr w:rsidR="0038534A" w:rsidRPr="00537036" w14:paraId="27C4584B"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4CF001B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hAnsi="Arial" w:cs="Arial"/>
                <w:sz w:val="20"/>
                <w:szCs w:val="20"/>
              </w:rPr>
              <w:t xml:space="preserve">JŠ2 Bilingvizem. Teorija in praksa. </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2E7E4F1A"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3 KT</w:t>
            </w:r>
          </w:p>
          <w:p w14:paraId="3EAD63D3"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1CDB6527" w14:textId="77777777" w:rsidR="0038534A" w:rsidRPr="00537036" w:rsidRDefault="0038534A" w:rsidP="008277E7">
            <w:pPr>
              <w:spacing w:after="0" w:line="240" w:lineRule="auto"/>
              <w:jc w:val="both"/>
              <w:rPr>
                <w:rFonts w:ascii="Arial" w:hAnsi="Arial" w:cs="Arial"/>
                <w:sz w:val="20"/>
                <w:szCs w:val="20"/>
              </w:rPr>
            </w:pPr>
            <w:r w:rsidRPr="00537036">
              <w:rPr>
                <w:rFonts w:ascii="Arial" w:hAnsi="Arial" w:cs="Arial"/>
                <w:sz w:val="20"/>
                <w:szCs w:val="20"/>
              </w:rPr>
              <w:t xml:space="preserve">Multilingvizem je poleg drugih področij tradicionalno predmet raziskav psiholingvistike, sociolingvistike, nevrolingvistike, lingvistike in lingvodidaktike. Predavanja in seminarji obravnavajo dvojezičnost, njeno bistvo, definicijo in prakso torej večplastno. Predstavljen bo tudi primer večjezične vzgoje v multikulturnih družinah in projekt t.i. intencionalnega bilingvizma, kadar eden izmed staršev vzgaja otroka v drugem kot maternem jeziku, ki hkrati ni jezik okolja. Poleg tega obravnava predmet konkretne možnosti testiranja jezikovne in komunikativne kompetence večjezičnih oseb na primeru znanega ameriškega slikovnega </w:t>
            </w:r>
            <w:r w:rsidRPr="00537036">
              <w:rPr>
                <w:rFonts w:ascii="Arial" w:hAnsi="Arial" w:cs="Arial"/>
                <w:sz w:val="20"/>
                <w:szCs w:val="20"/>
              </w:rPr>
              <w:lastRenderedPageBreak/>
              <w:t>testa PPVT, ki ga bojo študentje v okviru seminarja sami izpeljali. Seminarske naloge študentov in študentk iz analiz jezikovne in komunikativne kompetence bilingvistov bojo dragoceni prispevek v njihovem procesu izboljševanja in napredovanja.</w:t>
            </w:r>
          </w:p>
        </w:tc>
      </w:tr>
      <w:tr w:rsidR="0038534A" w:rsidRPr="00537036" w14:paraId="431DB63C"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327C07E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Koordiniranje študentskega tutorstva</w:t>
            </w:r>
          </w:p>
          <w:p w14:paraId="5B479D14"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561EDA4"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78E6A390"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Študentsko tutorstvo je oblika pomoči, pri kateri študentje, praviloma višjih letnikov, svoje kolege usmerjajo pri vsakdanjih dilemah študentskega življenja in jim svetujejo pri študiju. Pomagajo jim pri reševanju morebitnih problemov, vprašanj in dilem, ki se pojavijo tekom študija. Koordinator tutor tutorjem študentom pomaga pri reševanju težav pri svojem delu, jim svetuje ter pripravlja predloge za izboljšave. Pripravi skupne zaključke s področja, ki ga pokriva  in jih posreduje odgovorni osebi za tutorstvo.</w:t>
            </w:r>
          </w:p>
        </w:tc>
      </w:tr>
      <w:tr w:rsidR="0038534A" w:rsidRPr="00537036" w14:paraId="549B9B11"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65E4FD6D" w14:textId="77777777" w:rsidR="0038534A" w:rsidRPr="00537036" w:rsidRDefault="0038534A" w:rsidP="00286573">
            <w:pPr>
              <w:spacing w:after="0" w:line="240" w:lineRule="auto"/>
              <w:jc w:val="both"/>
              <w:rPr>
                <w:rFonts w:ascii="Arial" w:hAnsi="Arial" w:cs="Arial"/>
                <w:sz w:val="20"/>
                <w:szCs w:val="20"/>
                <w:lang w:eastAsia="sl-SI"/>
              </w:rPr>
            </w:pPr>
            <w:r w:rsidRPr="00537036">
              <w:rPr>
                <w:rFonts w:ascii="Arial" w:hAnsi="Arial" w:cs="Arial"/>
                <w:sz w:val="20"/>
                <w:szCs w:val="20"/>
                <w:lang w:eastAsia="sl-SI"/>
              </w:rPr>
              <w:t>MAP01 03 Prevajalski seminar I: prevajanje iz angleščine v slovenščino (Podnaslavljanje I - filmov in igranih oddaj (60 SE),  Prevajanje literarnih in humanističnih besedil I (60 SE), Prevajanje strokovno-znanstvenih besedil (60 SE)</w:t>
            </w:r>
          </w:p>
          <w:p w14:paraId="1CDB3270" w14:textId="77777777" w:rsidR="0038534A" w:rsidRPr="00537036" w:rsidRDefault="0038534A" w:rsidP="00286573">
            <w:pPr>
              <w:spacing w:after="0" w:line="240" w:lineRule="auto"/>
              <w:jc w:val="both"/>
              <w:rPr>
                <w:rFonts w:ascii="Arial" w:hAnsi="Arial" w:cs="Arial"/>
                <w:sz w:val="20"/>
                <w:szCs w:val="20"/>
                <w:lang w:eastAsia="sl-SI"/>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202AC57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23E6F4E0"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Podnaslavljanje I – filmov in igranih oddaj:</w:t>
            </w:r>
          </w:p>
          <w:p w14:paraId="6E4CEC25"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Delo poteka v obliki analize podnaslovljenih odlomkov različnih žanrov in z različnimi podnaslovnimi značilnostmi ter samostojnega podnaslavljanja s skupinsko analizo in evalvacijo. </w:t>
            </w:r>
          </w:p>
          <w:p w14:paraId="180C3F2E"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Obravnavane teme: podnaslovni postopek – prevajalski in tehnični vidiki; oblika podnapisov; oblikovanje besedila – delitev med podnapisi in znotraj podnapisov; ritem menjavanja podnapisov in primeri delitve dialoga na podnaslovne enote; načela zgoščevanja besedila ob hitrem ritmu; jezik podnapisov kot posebna prenosniška zvrst – prevajanje nezbornega govora, dialektov, slenga; prevajanje kulturno specifičnih izrazov v podnapisih; prevajanje jezikovnih in jezikovno-slikovnih iger v dialogu; podnaslavljanje gledaliških in drugih umetnostnih besedil; prevajanje po danih časovnih kodah.</w:t>
            </w:r>
          </w:p>
          <w:p w14:paraId="28E08561"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Prevajanje literarnih in humanističnih besedil I:</w:t>
            </w:r>
          </w:p>
          <w:p w14:paraId="4869A085"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Študentke in študentje spoznavajo značilnosti tvorjenja oziroma prevajanja humanističnih besedil v slovenščini in angleščini; s posebnim poudarkom na kulturnih razlikah, ki se zrcalijo v žanrskih značilnostih. Poudarja se razlika med usmerjenostjo na avtorja, ki je značilna za slovenska besedila, in usmerjenostjo na bralca, ki je značilna za angleška besedila. Analizirajo se izbrani primeri humanističnih besedil iz obeh okolij; poudari se pomen poznavanja področja, zato se na tej prvi stopnji srečujejo z besedili, ki so jim pojmovno bližje (s področja književnosti, popularne filozofije, jezikoslovja).</w:t>
            </w:r>
          </w:p>
          <w:p w14:paraId="173FF6B2"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Prevajanje strokovno-znanstvenih besedil:</w:t>
            </w:r>
          </w:p>
          <w:p w14:paraId="0BE7BF1E"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Študentje se uvajajo v praktična rabo prevajalskih znanj na področju prevajanja strokovnih in znanstvenih besedil. Spoznavajo različne žanre strokovnih in znanstvenih besedil in različne pristop k prevajanju teh besedil. Pridobivajo znanje o možnostih iskanja ustrezne terminologije v sekundarni literaturi (slovarjih, leksikonih, strokovnih priročnikih, vzporednih besedilih) in pri ustreznih strokovnih institucijah ali strokovnjakih. Pri prevajanju strokovnih in znanstvenih besedil je poudarek na besedilni analizi, na posebnostih posameznih besedilnih vrst v angleščini in slovenščini in na terminološkem delu. Študente se spodbuja h kritični presoji možnih prevodne rešitve glede na funkcijo in namen prevedenega besedila.</w:t>
            </w:r>
          </w:p>
        </w:tc>
      </w:tr>
      <w:tr w:rsidR="0038534A" w:rsidRPr="00537036" w14:paraId="7588B288"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7098CBB7"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MAP01 04 Prevodno usmerjene besedilne kompetence v nemščini I</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30CC24F1" w14:textId="77777777" w:rsidR="0038534A" w:rsidRPr="00537036" w:rsidRDefault="0038534A" w:rsidP="00286573">
            <w:pPr>
              <w:spacing w:after="0" w:line="240" w:lineRule="auto"/>
              <w:jc w:val="both"/>
              <w:rPr>
                <w:rFonts w:ascii="Arial" w:hAnsi="Arial" w:cs="Arial"/>
                <w:sz w:val="20"/>
                <w:szCs w:val="20"/>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22B1F5F6"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Študentje izberejo 1 seminar iz spodnjega nabora:</w:t>
            </w:r>
          </w:p>
          <w:p w14:paraId="2035B1FD"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1.</w:t>
            </w:r>
            <w:r w:rsidRPr="00537036">
              <w:rPr>
                <w:rFonts w:ascii="Arial" w:hAnsi="Arial" w:cs="Arial"/>
                <w:sz w:val="20"/>
                <w:szCs w:val="20"/>
              </w:rPr>
              <w:tab/>
              <w:t>Tvorjenje besedil v nemščini I</w:t>
            </w:r>
          </w:p>
          <w:p w14:paraId="46FA05A9"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2.</w:t>
            </w:r>
            <w:r w:rsidRPr="00537036">
              <w:rPr>
                <w:rFonts w:ascii="Arial" w:hAnsi="Arial" w:cs="Arial"/>
                <w:sz w:val="20"/>
                <w:szCs w:val="20"/>
              </w:rPr>
              <w:tab/>
              <w:t>Analiza besedil v nemščini I</w:t>
            </w:r>
          </w:p>
          <w:p w14:paraId="00B7FA91"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Podrobnejša opisa vsebine posameznih seminarjev  sta podani v posebnih opisih obeh seminarjev.</w:t>
            </w:r>
          </w:p>
          <w:p w14:paraId="2D143BCF"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Tvorjenje besedil v nemščini I: Študentje in študentke se seznanijo z naslednjimi vsebinami:</w:t>
            </w:r>
          </w:p>
          <w:p w14:paraId="7C473157"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tvorjenje nemških besedil iz različnih tematskih sklopov (strokovno poročilo, zapisnik, novinarski članki, komentar, esej itd.);</w:t>
            </w:r>
          </w:p>
          <w:p w14:paraId="523CC456"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jezikovna obdelava različnih tem;</w:t>
            </w:r>
          </w:p>
          <w:p w14:paraId="004504DE"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diskusije/pisni izdelki v okviru danih tem;</w:t>
            </w:r>
          </w:p>
          <w:p w14:paraId="72D86228"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idiomi, stalne besedne zveze;</w:t>
            </w:r>
          </w:p>
          <w:p w14:paraId="723A8A7F"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stilistične posebnosti jezika;</w:t>
            </w:r>
          </w:p>
          <w:p w14:paraId="4AE01D00"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kulturno-specifične značilnosti besedil;</w:t>
            </w:r>
          </w:p>
          <w:p w14:paraId="12C57460"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medkulturna razsežnost prevajalskega dela.</w:t>
            </w:r>
          </w:p>
          <w:p w14:paraId="3C0E4584"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Analiza besedil v nemščini I: - Analiza nemških besedil iz različnih tematskih sklopov.</w:t>
            </w:r>
          </w:p>
          <w:p w14:paraId="0A8DAD1A"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Jezikovna obdelava različnih tem.</w:t>
            </w:r>
          </w:p>
          <w:p w14:paraId="7836713E"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Diskusije/pisni izdelki v okviru danih tem.</w:t>
            </w:r>
          </w:p>
          <w:p w14:paraId="5BA35D92"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Poglavja iz nemške slovnice.</w:t>
            </w:r>
          </w:p>
          <w:p w14:paraId="2549823B"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Stilistične posebnosti jezika.</w:t>
            </w:r>
          </w:p>
          <w:p w14:paraId="1015E342"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Kulturno-specifične značilnosti besedil.</w:t>
            </w:r>
          </w:p>
          <w:p w14:paraId="32BC1BF1"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Medkulturna razsežnost prevajalskega dela.</w:t>
            </w:r>
          </w:p>
        </w:tc>
      </w:tr>
      <w:tr w:rsidR="0038534A" w:rsidRPr="00537036" w14:paraId="14542420"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1835FE46"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MAP01 05 Prevajalski seminar I: prevajanje iz nemščine v slovenščino (Prevajanje pravnih in političnih besedil (60 S), Prevajanje družboslovnih in kulturnospecifičnih besedil I(60 S))</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A688870"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474715B1"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Pravna besedila:</w:t>
            </w:r>
          </w:p>
          <w:p w14:paraId="0D17FB73"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1) osnove pravoznanstva (temeljni pravni pojmi) in osnove kazenskega prava;</w:t>
            </w:r>
          </w:p>
          <w:p w14:paraId="6C161D94"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2) temeljne značilnosti prevajanja pravnih besedil.</w:t>
            </w:r>
          </w:p>
          <w:p w14:paraId="27799673"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Pri prvem (strokovnem) delu seminarja študenti spoznajo nekaj najosnovnejših pojmov prava. Poudarek je na slovenskem pravnem sistemu, vendar predavatelji pogosto navajajo tudi primerjave z drugimi pravnimi sistemi (zlasti nemškim) in pri tem opozarjajo na (terminološke) pasti, v katere se pri prevajanju pravnih besedil lahko kaj hitro ujamemo. Pri prevajalskem delu seminarja se študenti seznanijo z nekaterimi pravnimi besedilnimi vrstami (npr. ustava, pogodba, obtožnica, zakonsko besedilo, pravni učbenik ipd.) in pri prevajanju povsem praktično utrdijo znanje, ki so ga pridobili pri prvem delu seminarja.</w:t>
            </w:r>
          </w:p>
          <w:p w14:paraId="7E8D91F7"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Politična besedila:</w:t>
            </w:r>
          </w:p>
          <w:p w14:paraId="1825A8EB"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1) osnove diplomacije;</w:t>
            </w:r>
          </w:p>
          <w:p w14:paraId="77CE0055"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2) temeljne značilnosti prevajanja političnih besedil.</w:t>
            </w:r>
          </w:p>
          <w:p w14:paraId="34EFA93A"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lastRenderedPageBreak/>
              <w:t xml:space="preserve">Študentke in študentje spoznajo </w:t>
            </w:r>
          </w:p>
          <w:p w14:paraId="693BE2B8" w14:textId="77777777" w:rsidR="0038534A" w:rsidRPr="00537036" w:rsidRDefault="0038534A" w:rsidP="00286573">
            <w:pPr>
              <w:pStyle w:val="Odstavekseznama"/>
              <w:numPr>
                <w:ilvl w:val="0"/>
                <w:numId w:val="21"/>
              </w:numPr>
              <w:spacing w:after="0" w:line="240" w:lineRule="auto"/>
              <w:jc w:val="both"/>
              <w:rPr>
                <w:rFonts w:ascii="Arial" w:hAnsi="Arial" w:cs="Arial"/>
                <w:sz w:val="20"/>
                <w:szCs w:val="20"/>
              </w:rPr>
            </w:pPr>
            <w:r w:rsidRPr="00537036">
              <w:rPr>
                <w:rFonts w:ascii="Arial" w:hAnsi="Arial" w:cs="Arial"/>
                <w:sz w:val="20"/>
                <w:szCs w:val="20"/>
              </w:rPr>
              <w:t xml:space="preserve">Osnove nemškega političnega sistema na deželni in zvezni ravni. </w:t>
            </w:r>
          </w:p>
          <w:p w14:paraId="3975A614" w14:textId="77777777" w:rsidR="0038534A" w:rsidRPr="00537036" w:rsidRDefault="0038534A" w:rsidP="00286573">
            <w:pPr>
              <w:pStyle w:val="Odstavekseznama"/>
              <w:numPr>
                <w:ilvl w:val="0"/>
                <w:numId w:val="21"/>
              </w:numPr>
              <w:spacing w:after="0" w:line="240" w:lineRule="auto"/>
              <w:jc w:val="both"/>
              <w:rPr>
                <w:rFonts w:ascii="Arial" w:hAnsi="Arial" w:cs="Arial"/>
                <w:sz w:val="20"/>
                <w:szCs w:val="20"/>
              </w:rPr>
            </w:pPr>
            <w:r w:rsidRPr="00537036">
              <w:rPr>
                <w:rFonts w:ascii="Arial" w:hAnsi="Arial" w:cs="Arial"/>
                <w:sz w:val="20"/>
                <w:szCs w:val="20"/>
              </w:rPr>
              <w:t xml:space="preserve">Seznanijo se z osnovnim besediščem politike in uprave. </w:t>
            </w:r>
          </w:p>
          <w:p w14:paraId="7171230E" w14:textId="77777777" w:rsidR="0038534A" w:rsidRPr="00537036" w:rsidRDefault="0038534A" w:rsidP="00286573">
            <w:pPr>
              <w:pStyle w:val="Odstavekseznama"/>
              <w:numPr>
                <w:ilvl w:val="0"/>
                <w:numId w:val="21"/>
              </w:numPr>
              <w:spacing w:after="0" w:line="240" w:lineRule="auto"/>
              <w:jc w:val="both"/>
              <w:rPr>
                <w:rFonts w:ascii="Arial" w:hAnsi="Arial" w:cs="Arial"/>
                <w:sz w:val="20"/>
                <w:szCs w:val="20"/>
              </w:rPr>
            </w:pPr>
            <w:r w:rsidRPr="00537036">
              <w:rPr>
                <w:rFonts w:ascii="Arial" w:hAnsi="Arial" w:cs="Arial"/>
                <w:sz w:val="20"/>
                <w:szCs w:val="20"/>
              </w:rPr>
              <w:t xml:space="preserve">Spoznavajo pomembnejše družbene razlike med Nemčijo in Slovenijo ter njihovo relevantnost pri prevajanju. </w:t>
            </w:r>
          </w:p>
          <w:p w14:paraId="1C5ACF77" w14:textId="77777777" w:rsidR="0038534A" w:rsidRPr="00537036" w:rsidRDefault="0038534A" w:rsidP="00286573">
            <w:pPr>
              <w:pStyle w:val="Odstavekseznama"/>
              <w:numPr>
                <w:ilvl w:val="0"/>
                <w:numId w:val="21"/>
              </w:numPr>
              <w:spacing w:after="0" w:line="240" w:lineRule="auto"/>
              <w:jc w:val="both"/>
              <w:rPr>
                <w:rFonts w:ascii="Arial" w:hAnsi="Arial" w:cs="Arial"/>
                <w:sz w:val="20"/>
                <w:szCs w:val="20"/>
              </w:rPr>
            </w:pPr>
            <w:r w:rsidRPr="00537036">
              <w:rPr>
                <w:rFonts w:ascii="Arial" w:hAnsi="Arial" w:cs="Arial"/>
                <w:sz w:val="20"/>
                <w:szCs w:val="20"/>
              </w:rPr>
              <w:t>Zlasti se obravnavajo besedila s področij: Bundestag, Bundesrat, zveza in zvezne dežele, pravosodje in uprava, politični sistem Slovenije (Državni zbor, Državni svet, vlada idr.)</w:t>
            </w:r>
          </w:p>
          <w:p w14:paraId="62D5D9FA" w14:textId="77777777" w:rsidR="0038534A" w:rsidRPr="00537036" w:rsidRDefault="0038534A" w:rsidP="00286573">
            <w:pPr>
              <w:pStyle w:val="Odstavekseznama"/>
              <w:numPr>
                <w:ilvl w:val="0"/>
                <w:numId w:val="21"/>
              </w:numPr>
              <w:spacing w:after="0" w:line="240" w:lineRule="auto"/>
              <w:jc w:val="both"/>
              <w:rPr>
                <w:rFonts w:ascii="Arial" w:hAnsi="Arial" w:cs="Arial"/>
                <w:sz w:val="20"/>
                <w:szCs w:val="20"/>
              </w:rPr>
            </w:pPr>
            <w:r w:rsidRPr="00537036">
              <w:rPr>
                <w:rFonts w:ascii="Arial" w:hAnsi="Arial" w:cs="Arial"/>
                <w:sz w:val="20"/>
                <w:szCs w:val="20"/>
              </w:rPr>
              <w:t xml:space="preserve">Študentje prevajajo tudi besedila, ki se navezujejo na Evropsko unijo, njeno organizacijo in razvoj. </w:t>
            </w:r>
          </w:p>
          <w:p w14:paraId="41182C2E" w14:textId="77777777" w:rsidR="0038534A" w:rsidRPr="00537036" w:rsidRDefault="0038534A" w:rsidP="00286573">
            <w:pPr>
              <w:pStyle w:val="Odstavekseznama"/>
              <w:numPr>
                <w:ilvl w:val="0"/>
                <w:numId w:val="21"/>
              </w:numPr>
              <w:spacing w:after="0" w:line="240" w:lineRule="auto"/>
              <w:jc w:val="both"/>
              <w:rPr>
                <w:rFonts w:ascii="Arial" w:hAnsi="Arial" w:cs="Arial"/>
                <w:sz w:val="20"/>
                <w:szCs w:val="20"/>
              </w:rPr>
            </w:pPr>
            <w:r w:rsidRPr="00537036">
              <w:rPr>
                <w:rFonts w:ascii="Arial" w:hAnsi="Arial" w:cs="Arial"/>
                <w:sz w:val="20"/>
                <w:szCs w:val="20"/>
              </w:rPr>
              <w:t>Zlasti se obravnavajo besedila s področij: Evropsko združevanje, Maastrichtska pogodba, Ustavna pogodba, Komisija, Svet, Evropski parlament.</w:t>
            </w:r>
          </w:p>
          <w:p w14:paraId="5763AAD0" w14:textId="77777777" w:rsidR="0038534A" w:rsidRPr="00537036" w:rsidRDefault="0038534A" w:rsidP="00286573">
            <w:pPr>
              <w:pStyle w:val="Odstavekseznama"/>
              <w:numPr>
                <w:ilvl w:val="0"/>
                <w:numId w:val="21"/>
              </w:numPr>
              <w:spacing w:after="0" w:line="240" w:lineRule="auto"/>
              <w:jc w:val="both"/>
              <w:rPr>
                <w:rFonts w:ascii="Arial" w:hAnsi="Arial" w:cs="Arial"/>
                <w:sz w:val="20"/>
                <w:szCs w:val="20"/>
              </w:rPr>
            </w:pPr>
            <w:r w:rsidRPr="00537036">
              <w:rPr>
                <w:rFonts w:ascii="Arial" w:hAnsi="Arial" w:cs="Arial"/>
                <w:sz w:val="20"/>
                <w:szCs w:val="20"/>
              </w:rPr>
              <w:t>Prevajanje družboslovnih in kulturnospecifičnih besedil I:</w:t>
            </w:r>
          </w:p>
          <w:p w14:paraId="259CE00E" w14:textId="77777777" w:rsidR="0038534A" w:rsidRPr="00537036" w:rsidRDefault="0038534A" w:rsidP="00286573">
            <w:pPr>
              <w:pStyle w:val="Odstavekseznama"/>
              <w:numPr>
                <w:ilvl w:val="0"/>
                <w:numId w:val="21"/>
              </w:numPr>
              <w:spacing w:after="0" w:line="240" w:lineRule="auto"/>
              <w:jc w:val="both"/>
              <w:rPr>
                <w:rFonts w:ascii="Arial" w:hAnsi="Arial" w:cs="Arial"/>
                <w:sz w:val="20"/>
                <w:szCs w:val="20"/>
              </w:rPr>
            </w:pPr>
            <w:r w:rsidRPr="00537036">
              <w:rPr>
                <w:rFonts w:ascii="Arial" w:hAnsi="Arial" w:cs="Arial"/>
                <w:sz w:val="20"/>
                <w:szCs w:val="20"/>
              </w:rPr>
              <w:t>Predmet obsega prevod raznovrstnih tipov tekstov iz nemščine v slovenščino. Namen predmeta je praktična uporaba teoretičnega znanja, pridobljenega v dodiplomskem študiju. Študenti so aktivno udeleženi pri procesu prevajanja in obravnavanju vprašanj, ki se ob tem pojavijo.</w:t>
            </w:r>
          </w:p>
          <w:p w14:paraId="0E4C418C" w14:textId="77777777" w:rsidR="0038534A" w:rsidRPr="00537036" w:rsidRDefault="0038534A" w:rsidP="00286573">
            <w:pPr>
              <w:pStyle w:val="Odstavekseznama"/>
              <w:numPr>
                <w:ilvl w:val="0"/>
                <w:numId w:val="21"/>
              </w:numPr>
              <w:spacing w:after="0" w:line="240" w:lineRule="auto"/>
              <w:jc w:val="both"/>
              <w:rPr>
                <w:rFonts w:ascii="Arial" w:hAnsi="Arial" w:cs="Arial"/>
                <w:sz w:val="20"/>
                <w:szCs w:val="20"/>
              </w:rPr>
            </w:pPr>
            <w:r w:rsidRPr="00537036">
              <w:rPr>
                <w:rFonts w:ascii="Arial" w:hAnsi="Arial" w:cs="Arial"/>
                <w:sz w:val="20"/>
                <w:szCs w:val="20"/>
              </w:rPr>
              <w:t>Obravnavani bodo naslednji problemi, ki se pojavljajo ob prevajanju:</w:t>
            </w:r>
          </w:p>
          <w:p w14:paraId="1E7B3DC7" w14:textId="77777777" w:rsidR="0038534A" w:rsidRPr="00537036" w:rsidRDefault="0038534A" w:rsidP="00286573">
            <w:pPr>
              <w:pStyle w:val="Odstavekseznama"/>
              <w:numPr>
                <w:ilvl w:val="0"/>
                <w:numId w:val="21"/>
              </w:numPr>
              <w:spacing w:after="0" w:line="240" w:lineRule="auto"/>
              <w:jc w:val="both"/>
              <w:rPr>
                <w:rFonts w:ascii="Arial" w:hAnsi="Arial" w:cs="Arial"/>
                <w:sz w:val="20"/>
                <w:szCs w:val="20"/>
              </w:rPr>
            </w:pPr>
            <w:r w:rsidRPr="00537036">
              <w:rPr>
                <w:rFonts w:ascii="Arial" w:hAnsi="Arial" w:cs="Arial"/>
                <w:sz w:val="20"/>
                <w:szCs w:val="20"/>
              </w:rPr>
              <w:t>primerjava razlik v sintaksi in besednem redu</w:t>
            </w:r>
          </w:p>
          <w:p w14:paraId="78FDAB52" w14:textId="77777777" w:rsidR="0038534A" w:rsidRPr="00537036" w:rsidRDefault="0038534A" w:rsidP="00286573">
            <w:pPr>
              <w:pStyle w:val="Odstavekseznama"/>
              <w:numPr>
                <w:ilvl w:val="0"/>
                <w:numId w:val="21"/>
              </w:numPr>
              <w:spacing w:after="0" w:line="240" w:lineRule="auto"/>
              <w:jc w:val="both"/>
              <w:rPr>
                <w:rFonts w:ascii="Arial" w:hAnsi="Arial" w:cs="Arial"/>
                <w:sz w:val="20"/>
                <w:szCs w:val="20"/>
              </w:rPr>
            </w:pPr>
            <w:r w:rsidRPr="00537036">
              <w:rPr>
                <w:rFonts w:ascii="Arial" w:hAnsi="Arial" w:cs="Arial"/>
                <w:sz w:val="20"/>
                <w:szCs w:val="20"/>
              </w:rPr>
              <w:t>primerjalna obravnava kohezivnih sredstev v besedilih</w:t>
            </w:r>
          </w:p>
          <w:p w14:paraId="36A25330" w14:textId="77777777" w:rsidR="0038534A" w:rsidRPr="00537036" w:rsidRDefault="0038534A" w:rsidP="00286573">
            <w:pPr>
              <w:pStyle w:val="Odstavekseznama"/>
              <w:numPr>
                <w:ilvl w:val="0"/>
                <w:numId w:val="21"/>
              </w:numPr>
              <w:spacing w:after="0" w:line="240" w:lineRule="auto"/>
              <w:jc w:val="both"/>
              <w:rPr>
                <w:rFonts w:ascii="Arial" w:hAnsi="Arial" w:cs="Arial"/>
                <w:sz w:val="20"/>
                <w:szCs w:val="20"/>
              </w:rPr>
            </w:pPr>
            <w:r w:rsidRPr="00537036">
              <w:rPr>
                <w:rFonts w:ascii="Arial" w:hAnsi="Arial" w:cs="Arial"/>
                <w:sz w:val="20"/>
                <w:szCs w:val="20"/>
              </w:rPr>
              <w:t>registri in stopnja formalnosti</w:t>
            </w:r>
          </w:p>
          <w:p w14:paraId="0C5E2F95" w14:textId="77777777" w:rsidR="0038534A" w:rsidRPr="00537036" w:rsidRDefault="0038534A" w:rsidP="00286573">
            <w:pPr>
              <w:pStyle w:val="Odstavekseznama"/>
              <w:numPr>
                <w:ilvl w:val="0"/>
                <w:numId w:val="21"/>
              </w:numPr>
              <w:spacing w:after="0" w:line="240" w:lineRule="auto"/>
              <w:jc w:val="both"/>
              <w:rPr>
                <w:rFonts w:ascii="Arial" w:hAnsi="Arial" w:cs="Arial"/>
                <w:sz w:val="20"/>
                <w:szCs w:val="20"/>
              </w:rPr>
            </w:pPr>
            <w:r w:rsidRPr="00537036">
              <w:rPr>
                <w:rFonts w:ascii="Arial" w:hAnsi="Arial" w:cs="Arial"/>
                <w:sz w:val="20"/>
                <w:szCs w:val="20"/>
              </w:rPr>
              <w:t>obravnava kulturnih razlik med Slovenijo in nemško govorečim svetom ter njihova relevantnost pri prevajanju.</w:t>
            </w:r>
          </w:p>
        </w:tc>
      </w:tr>
      <w:tr w:rsidR="0038534A" w:rsidRPr="00537036" w14:paraId="025D3C2F"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7AFA8D8E"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MAP01 06 Prevodno usmerjene besedilne kompetence v francoskem jeziku I</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791567AF"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4537A261"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Pri predmetu se študenti seznanijo z značilnostmi pisnega in govorjenega diskurza v francoskem jeziku na ravni oblike, funkcije, namena in ciljne publike. Predmet se osredotoča na retorične konvencije in jezikovne značilnosti izbranih žanrov. Študentje se seznanijo s strukturo različnih žanrov, z jezikom, ki se tipično uporablja v obravnavanih žanrih, ter primerjajo položaj bralca/poslušalca s položajem pisca/govorca. Študentje obravnavane koncepte prenesejo na tvorjenje besedil.</w:t>
            </w:r>
          </w:p>
        </w:tc>
      </w:tr>
      <w:tr w:rsidR="0038534A" w:rsidRPr="00537036" w14:paraId="1325472E"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4DDA7B7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MAP01 07 Prevajalski seminar I med francoskim in slovenskim jezikom (Prevajanje strokovnih besedil I (60 S), Prevajanje v </w:t>
            </w:r>
            <w:r w:rsidRPr="00537036">
              <w:rPr>
                <w:rFonts w:ascii="Arial" w:eastAsia="Times New Roman" w:hAnsi="Arial" w:cs="Arial"/>
                <w:sz w:val="20"/>
                <w:szCs w:val="20"/>
                <w:lang w:eastAsia="sl-SI"/>
              </w:rPr>
              <w:lastRenderedPageBreak/>
              <w:t>francoščino - kulturnospecifična besedila I (60 S)</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1C04EE4"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6</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599F618F"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Prevajanje strokovnih besedil I: </w:t>
            </w:r>
          </w:p>
          <w:p w14:paraId="526E97E5"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Študentje se seznanijo se vloga prevajalca v poslovnem in političnem svetu. Ob prevajanju različnih poslovnih vsebin v obliki poslovnega dopisovanja in komercialnih pogodb primerjajo francoski in slovenski način izražanja in usvajajo ustrezno izrazje s tega področja. Pri poslovnem dopisovanju so posebej pozorni na stilne posebnosti in različne slogovne ravni komuniciranja. Pri prevajanju pogodb se seznanjajo z različnimi vrstami poslovnih pogodb s poudarkom na posebnostih jezika pogodbenega in obveznostnega prava. Usvajajo vsebinsko enakovredno ubesedovanje in izrazje glede na različne ureditve in poslovne </w:t>
            </w:r>
            <w:r w:rsidRPr="00537036">
              <w:rPr>
                <w:rFonts w:ascii="Arial" w:hAnsi="Arial" w:cs="Arial"/>
                <w:sz w:val="20"/>
                <w:szCs w:val="20"/>
              </w:rPr>
              <w:lastRenderedPageBreak/>
              <w:t>običaje.  Primerjajo izbrane vsebinskih sklopov s poudarkom na ekvivaletnosti prevodov in poimenovanj (organizacija, vodenje in upravljanje, finančno poslovanje, itd.). Leksikalno-semantična primerjava, frazeologemi. Večpomenskost posameznih francoskih in slovenskih izrazov in njihova vsebinsko ustrezna izbira. Napotki za iskanje ustreznih virov (strokovnih in jezikovnih). Poudarek je na razumevanju strokovne vsebine in primerjavi poslovnih besedil na vsebinski in terminološki ravni.</w:t>
            </w:r>
          </w:p>
          <w:p w14:paraId="77C60A13"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Obravnava političnih besedil je osredotočena na naslednje tematike: Francijo in francosko notranjo politiko, politični sistem, institucije:, Evropa in Evropska unija, njene institucije ter OZN in francoska besedila, ki se pojavljajo v njenem okviru. Besedila, s katerimi se študenti seznanijo in jih prevajajo, so časopisni članki z notranje- in zunanjepolitično vsebino, dokumenti EU, administrativni dokumenti, diplomatski dokumenti in finančni dokumenti, mednarodne organizacije in njihova</w:t>
            </w:r>
          </w:p>
          <w:p w14:paraId="037D6B99"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Ob prevajanju študentje iščejo vire (knjižnice, Internet, priročniki) in sestavljajo glosarje, opravljajo samopregledovanje in revizijo prevodov ter prevode oblikujejo, opremljajo in arhivirajo.</w:t>
            </w:r>
          </w:p>
          <w:p w14:paraId="7D95873F"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Prevajanje v francoščino - kulturnospecifična besedila I:</w:t>
            </w:r>
          </w:p>
          <w:p w14:paraId="6C7284B4"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Seminar je namenjen razvijanju jezikovne, prevajalske in medkulturne kompetence študentov in je usmerjen v vzpodbujanje občutljivosti za kulturno specifičnost francoskih in slovenskih besedil.</w:t>
            </w:r>
          </w:p>
          <w:p w14:paraId="0059E14F"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Pouk se osredotoča na povečevanje sposobnosti razumevanja besedil tako v slovenščini kot v francoščini, predvsem v primerih skladenjske kompleksnosti in dvoumnosti, metaforičnega pomena, analogij ter specifično slovenskih kulturnih in zgodovinskih referenc. Delo pri seminarju je usmerjeno k vzpodbujanju občutljivosti za te vrste referenc in k izoblikovanju različnih strategij prenašanja specifično slovenskih elementov besedila v francoščino. Predstavitev seminarjev spremlja obravnava izbranih poglavij iz francosko-slovenske protistavne analize.</w:t>
            </w:r>
          </w:p>
        </w:tc>
      </w:tr>
      <w:tr w:rsidR="0038534A" w:rsidRPr="00537036" w14:paraId="0EC455FE"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18285B06"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MAP01 08 Prevodno usmerjene besedilne kompetence v italijanskem jeziku I</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F38B69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1DC0F6AF"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Pri predmetu se študentje seznanijo s temeljnimi teoretičnimi pojmi italijanske leksikologije ter najpomembnejšimi leksikalnimi koncepti (polisemija, sinonimija, antonimija, hiperonimija itd.), stratifikacije in kronološke raznolikosti, leksikalne strukture besed in povezav med leksiko in slovnico. Spoznavajo osnovne besedotvorne postopke (afiksacija, kompozicija, konverzija) in njihovo odražanje v italijanskem jeziku, zlasti na ravni različnih področnih jezikov. </w:t>
            </w:r>
          </w:p>
        </w:tc>
      </w:tr>
      <w:tr w:rsidR="0038534A" w:rsidRPr="00537036" w14:paraId="4A60E41F"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1D23B084"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MAP01 09 Prevajalski seminar I med italijanskim in slovenskim jezikom (Prevajanje ekonomskih in </w:t>
            </w:r>
            <w:r w:rsidRPr="00537036">
              <w:rPr>
                <w:rFonts w:ascii="Arial" w:eastAsia="Times New Roman" w:hAnsi="Arial" w:cs="Arial"/>
                <w:sz w:val="20"/>
                <w:szCs w:val="20"/>
                <w:lang w:eastAsia="sl-SI"/>
              </w:rPr>
              <w:lastRenderedPageBreak/>
              <w:t>pravnih besedil I (60 S), Prevajanje političnih in strokovnih besedil I (60 S))</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7D37771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6</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53E19875"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Prevajanje ekonomskih in pravnih besedil I: Študentke in študentje skozi analizo obstoječih prevodov in lastnim soočanjem z besedili spoznajo različne vrste zlasti ekonomskih besedil. Osredotočijo se na povečevanje sposobnosti razumevanja besedila tako v slovenščini kot v italijanščini, predvsem v primerih skladenjske, vsebinske in formalne kompleksnosti, intertekstualnosti, jezikovnih norm in specifičnih značilnosti in potreb ekonomskih besedil. Uporabljajo in razvijajo kompetence pri reševanju kompleksnih prevajalskih problemov, tako specifičnih, besedilno vezanih, kot tudi sistemskih. Spoznavajo torej osnovne </w:t>
            </w:r>
            <w:r w:rsidRPr="00537036">
              <w:rPr>
                <w:rFonts w:ascii="Arial" w:hAnsi="Arial" w:cs="Arial"/>
                <w:sz w:val="20"/>
                <w:szCs w:val="20"/>
              </w:rPr>
              <w:lastRenderedPageBreak/>
              <w:t>zakonitosti prevajanja tega tipa besedil s poudarkom na pomembnosti področja, kot tudi na pričakovanjih, zahtevah in normah ciljnih uporabnikov.</w:t>
            </w:r>
          </w:p>
          <w:p w14:paraId="10A2A356"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Prevajanje političnih in strokovnih besedil I: Študentke in študentje skozi analizo obstoječih prevodov in lastnim soočanjem z besedili spoznajo različne vrste zlasti političnih besedil za EU. Osredotočijo se na povečevanje sposobnosti razumevanja besedila tako v slovenščini kot v italijanščini, predvsem v primerih skladenjske, vsebinske in formalne kompleksnosti, intertekstualnosti, jezikovnih norm in specifičnih značilnosti in potreb političnih besedil. Uporabljajo in razvijajo kompetence pri reševanju kompleksnih prevajalskih problemov, tako specifičnih, besedilno vezanih, kot tudi sistemskih. Spoznavajo torej osnovne zakonitosti prevajanja tega tipa besedil s poudarkom na pomembnosti področja, kot tudi na pričakovanjih, zahtevah in normah ciljnih uporabnikov.</w:t>
            </w:r>
          </w:p>
        </w:tc>
      </w:tr>
      <w:tr w:rsidR="0038534A" w:rsidRPr="00537036" w14:paraId="1C486EFA"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021C56DA"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 xml:space="preserve">MAP01 15 </w:t>
            </w:r>
            <w:r w:rsidRPr="00537036">
              <w:rPr>
                <w:rFonts w:ascii="Arial" w:hAnsi="Arial" w:cs="Arial"/>
                <w:sz w:val="20"/>
                <w:szCs w:val="20"/>
              </w:rPr>
              <w:t>MAP01 15 Prevodno usmerjene besedilne kompetence v nemškem jeziku II: Analiza besedil v nemščini II</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143C97A7"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7392ACD2"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Študentje izberejo 1 seminar iz spodnjega nabora:</w:t>
            </w:r>
          </w:p>
          <w:p w14:paraId="5CFCEC3F"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1.</w:t>
            </w:r>
            <w:r w:rsidRPr="00537036">
              <w:rPr>
                <w:rFonts w:ascii="Arial" w:hAnsi="Arial" w:cs="Arial"/>
                <w:sz w:val="20"/>
                <w:szCs w:val="20"/>
              </w:rPr>
              <w:tab/>
              <w:t>Tvorjenje besedil v nemščini II</w:t>
            </w:r>
          </w:p>
          <w:p w14:paraId="6E0025BE"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2.</w:t>
            </w:r>
            <w:r w:rsidRPr="00537036">
              <w:rPr>
                <w:rFonts w:ascii="Arial" w:hAnsi="Arial" w:cs="Arial"/>
                <w:sz w:val="20"/>
                <w:szCs w:val="20"/>
              </w:rPr>
              <w:tab/>
              <w:t>Analiza besedil v nemščini II</w:t>
            </w:r>
          </w:p>
          <w:p w14:paraId="16B4E9B4"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Podrobnejša opisa vsebine posameznih seminarjev  sta podani v posebnih opisih obeh seminarjev.</w:t>
            </w:r>
          </w:p>
          <w:p w14:paraId="357665A6"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Tvorjenje besedil II: Študentje in študentke se seznanijo z naslednjimi vsebinami:</w:t>
            </w:r>
          </w:p>
          <w:p w14:paraId="1A26612E"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tvorjenje nemških besedil iz različnih tematskih sklopov (strokovno poročilo, zapisnik, novinarski članki, komentar, esej itd.);</w:t>
            </w:r>
          </w:p>
          <w:p w14:paraId="4D6AED50" w14:textId="77777777" w:rsidR="0038534A" w:rsidRPr="00537036" w:rsidRDefault="0038534A" w:rsidP="00286573">
            <w:pPr>
              <w:pStyle w:val="Odstavekseznama"/>
              <w:numPr>
                <w:ilvl w:val="0"/>
                <w:numId w:val="22"/>
              </w:numPr>
              <w:spacing w:after="0" w:line="240" w:lineRule="auto"/>
              <w:jc w:val="both"/>
              <w:rPr>
                <w:rFonts w:ascii="Arial" w:hAnsi="Arial" w:cs="Arial"/>
                <w:sz w:val="20"/>
                <w:szCs w:val="20"/>
              </w:rPr>
            </w:pPr>
            <w:r w:rsidRPr="00537036">
              <w:rPr>
                <w:rFonts w:ascii="Arial" w:hAnsi="Arial" w:cs="Arial"/>
                <w:sz w:val="20"/>
                <w:szCs w:val="20"/>
              </w:rPr>
              <w:t>jezikovna obdelava različnih tem;</w:t>
            </w:r>
          </w:p>
          <w:p w14:paraId="1A1EFA78" w14:textId="77777777" w:rsidR="0038534A" w:rsidRPr="00537036" w:rsidRDefault="0038534A" w:rsidP="00286573">
            <w:pPr>
              <w:pStyle w:val="Odstavekseznama"/>
              <w:numPr>
                <w:ilvl w:val="0"/>
                <w:numId w:val="22"/>
              </w:numPr>
              <w:spacing w:after="0" w:line="240" w:lineRule="auto"/>
              <w:jc w:val="both"/>
              <w:rPr>
                <w:rFonts w:ascii="Arial" w:hAnsi="Arial" w:cs="Arial"/>
                <w:sz w:val="20"/>
                <w:szCs w:val="20"/>
              </w:rPr>
            </w:pPr>
            <w:r w:rsidRPr="00537036">
              <w:rPr>
                <w:rFonts w:ascii="Arial" w:hAnsi="Arial" w:cs="Arial"/>
                <w:sz w:val="20"/>
                <w:szCs w:val="20"/>
              </w:rPr>
              <w:t>diskusije/pisni izdelki v okviru danih tem;</w:t>
            </w:r>
          </w:p>
          <w:p w14:paraId="317B905B" w14:textId="77777777" w:rsidR="0038534A" w:rsidRPr="00537036" w:rsidRDefault="0038534A" w:rsidP="00286573">
            <w:pPr>
              <w:pStyle w:val="Odstavekseznama"/>
              <w:numPr>
                <w:ilvl w:val="0"/>
                <w:numId w:val="22"/>
              </w:numPr>
              <w:spacing w:after="0" w:line="240" w:lineRule="auto"/>
              <w:jc w:val="both"/>
              <w:rPr>
                <w:rFonts w:ascii="Arial" w:hAnsi="Arial" w:cs="Arial"/>
                <w:sz w:val="20"/>
                <w:szCs w:val="20"/>
              </w:rPr>
            </w:pPr>
            <w:r w:rsidRPr="00537036">
              <w:rPr>
                <w:rFonts w:ascii="Arial" w:hAnsi="Arial" w:cs="Arial"/>
                <w:sz w:val="20"/>
                <w:szCs w:val="20"/>
              </w:rPr>
              <w:t>idiomi, stalne besedne zveze;</w:t>
            </w:r>
          </w:p>
          <w:p w14:paraId="6C5DC6D3" w14:textId="77777777" w:rsidR="0038534A" w:rsidRPr="00537036" w:rsidRDefault="0038534A" w:rsidP="00286573">
            <w:pPr>
              <w:pStyle w:val="Odstavekseznama"/>
              <w:numPr>
                <w:ilvl w:val="0"/>
                <w:numId w:val="22"/>
              </w:numPr>
              <w:spacing w:after="0" w:line="240" w:lineRule="auto"/>
              <w:jc w:val="both"/>
              <w:rPr>
                <w:rFonts w:ascii="Arial" w:hAnsi="Arial" w:cs="Arial"/>
                <w:sz w:val="20"/>
                <w:szCs w:val="20"/>
              </w:rPr>
            </w:pPr>
            <w:r w:rsidRPr="00537036">
              <w:rPr>
                <w:rFonts w:ascii="Arial" w:hAnsi="Arial" w:cs="Arial"/>
                <w:sz w:val="20"/>
                <w:szCs w:val="20"/>
              </w:rPr>
              <w:t>stilistične posebnosti jezika;</w:t>
            </w:r>
          </w:p>
          <w:p w14:paraId="64A18FB3" w14:textId="77777777" w:rsidR="0038534A" w:rsidRPr="00537036" w:rsidRDefault="0038534A" w:rsidP="00286573">
            <w:pPr>
              <w:pStyle w:val="Odstavekseznama"/>
              <w:numPr>
                <w:ilvl w:val="0"/>
                <w:numId w:val="22"/>
              </w:numPr>
              <w:spacing w:after="0" w:line="240" w:lineRule="auto"/>
              <w:jc w:val="both"/>
              <w:rPr>
                <w:rFonts w:ascii="Arial" w:hAnsi="Arial" w:cs="Arial"/>
                <w:sz w:val="20"/>
                <w:szCs w:val="20"/>
              </w:rPr>
            </w:pPr>
            <w:r w:rsidRPr="00537036">
              <w:rPr>
                <w:rFonts w:ascii="Arial" w:hAnsi="Arial" w:cs="Arial"/>
                <w:sz w:val="20"/>
                <w:szCs w:val="20"/>
              </w:rPr>
              <w:t>kulturno-specifične značilnosti besedil;</w:t>
            </w:r>
          </w:p>
          <w:p w14:paraId="2512BA65" w14:textId="77777777" w:rsidR="0038534A" w:rsidRPr="00537036" w:rsidRDefault="0038534A" w:rsidP="00286573">
            <w:pPr>
              <w:pStyle w:val="Odstavekseznama"/>
              <w:numPr>
                <w:ilvl w:val="0"/>
                <w:numId w:val="22"/>
              </w:numPr>
              <w:spacing w:after="0" w:line="240" w:lineRule="auto"/>
              <w:jc w:val="both"/>
              <w:rPr>
                <w:rFonts w:ascii="Arial" w:hAnsi="Arial" w:cs="Arial"/>
                <w:sz w:val="20"/>
                <w:szCs w:val="20"/>
              </w:rPr>
            </w:pPr>
            <w:r w:rsidRPr="00537036">
              <w:rPr>
                <w:rFonts w:ascii="Arial" w:hAnsi="Arial" w:cs="Arial"/>
                <w:sz w:val="20"/>
                <w:szCs w:val="20"/>
              </w:rPr>
              <w:t>medkulturna razsežnost prevajalskega dela.</w:t>
            </w:r>
          </w:p>
          <w:p w14:paraId="5A856B8A"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Analiza besedil II: - Analiza nemških besedil iz različnih tematskih sklopov.</w:t>
            </w:r>
          </w:p>
          <w:p w14:paraId="4B7B6579" w14:textId="77777777" w:rsidR="0038534A" w:rsidRPr="00537036" w:rsidRDefault="0038534A" w:rsidP="00286573">
            <w:pPr>
              <w:pStyle w:val="Odstavekseznama"/>
              <w:numPr>
                <w:ilvl w:val="0"/>
                <w:numId w:val="23"/>
              </w:numPr>
              <w:spacing w:after="0" w:line="240" w:lineRule="auto"/>
              <w:jc w:val="both"/>
              <w:rPr>
                <w:rFonts w:ascii="Arial" w:hAnsi="Arial" w:cs="Arial"/>
                <w:sz w:val="20"/>
                <w:szCs w:val="20"/>
              </w:rPr>
            </w:pPr>
            <w:r w:rsidRPr="00537036">
              <w:rPr>
                <w:rFonts w:ascii="Arial" w:hAnsi="Arial" w:cs="Arial"/>
                <w:sz w:val="20"/>
                <w:szCs w:val="20"/>
              </w:rPr>
              <w:t>Jezikovna obdelava različnih tem.</w:t>
            </w:r>
          </w:p>
          <w:p w14:paraId="57F0B2B7" w14:textId="77777777" w:rsidR="0038534A" w:rsidRPr="00537036" w:rsidRDefault="0038534A" w:rsidP="00286573">
            <w:pPr>
              <w:pStyle w:val="Odstavekseznama"/>
              <w:numPr>
                <w:ilvl w:val="0"/>
                <w:numId w:val="23"/>
              </w:numPr>
              <w:spacing w:after="0" w:line="240" w:lineRule="auto"/>
              <w:jc w:val="both"/>
              <w:rPr>
                <w:rFonts w:ascii="Arial" w:hAnsi="Arial" w:cs="Arial"/>
                <w:sz w:val="20"/>
                <w:szCs w:val="20"/>
              </w:rPr>
            </w:pPr>
            <w:r w:rsidRPr="00537036">
              <w:rPr>
                <w:rFonts w:ascii="Arial" w:hAnsi="Arial" w:cs="Arial"/>
                <w:sz w:val="20"/>
                <w:szCs w:val="20"/>
              </w:rPr>
              <w:t>Diskusije/pisni izdelki v okviru danih tem.</w:t>
            </w:r>
          </w:p>
          <w:p w14:paraId="4804F590" w14:textId="77777777" w:rsidR="0038534A" w:rsidRPr="00537036" w:rsidRDefault="0038534A" w:rsidP="00286573">
            <w:pPr>
              <w:pStyle w:val="Odstavekseznama"/>
              <w:numPr>
                <w:ilvl w:val="0"/>
                <w:numId w:val="23"/>
              </w:numPr>
              <w:spacing w:after="0" w:line="240" w:lineRule="auto"/>
              <w:jc w:val="both"/>
              <w:rPr>
                <w:rFonts w:ascii="Arial" w:hAnsi="Arial" w:cs="Arial"/>
                <w:sz w:val="20"/>
                <w:szCs w:val="20"/>
              </w:rPr>
            </w:pPr>
            <w:r w:rsidRPr="00537036">
              <w:rPr>
                <w:rFonts w:ascii="Arial" w:hAnsi="Arial" w:cs="Arial"/>
                <w:sz w:val="20"/>
                <w:szCs w:val="20"/>
              </w:rPr>
              <w:t>Poglavja iz nemške slovnice.</w:t>
            </w:r>
          </w:p>
          <w:p w14:paraId="014D826A" w14:textId="77777777" w:rsidR="0038534A" w:rsidRPr="00537036" w:rsidRDefault="0038534A" w:rsidP="00286573">
            <w:pPr>
              <w:pStyle w:val="Odstavekseznama"/>
              <w:numPr>
                <w:ilvl w:val="0"/>
                <w:numId w:val="23"/>
              </w:numPr>
              <w:spacing w:after="0" w:line="240" w:lineRule="auto"/>
              <w:jc w:val="both"/>
              <w:rPr>
                <w:rFonts w:ascii="Arial" w:hAnsi="Arial" w:cs="Arial"/>
                <w:sz w:val="20"/>
                <w:szCs w:val="20"/>
              </w:rPr>
            </w:pPr>
            <w:r w:rsidRPr="00537036">
              <w:rPr>
                <w:rFonts w:ascii="Arial" w:hAnsi="Arial" w:cs="Arial"/>
                <w:sz w:val="20"/>
                <w:szCs w:val="20"/>
              </w:rPr>
              <w:t>Stilistične posebnosti jezika.</w:t>
            </w:r>
          </w:p>
          <w:p w14:paraId="1590BB9B" w14:textId="77777777" w:rsidR="0038534A" w:rsidRPr="00537036" w:rsidRDefault="0038534A" w:rsidP="00286573">
            <w:pPr>
              <w:pStyle w:val="Odstavekseznama"/>
              <w:numPr>
                <w:ilvl w:val="0"/>
                <w:numId w:val="23"/>
              </w:numPr>
              <w:spacing w:after="0" w:line="240" w:lineRule="auto"/>
              <w:jc w:val="both"/>
              <w:rPr>
                <w:rFonts w:ascii="Arial" w:hAnsi="Arial" w:cs="Arial"/>
                <w:sz w:val="20"/>
                <w:szCs w:val="20"/>
              </w:rPr>
            </w:pPr>
            <w:r w:rsidRPr="00537036">
              <w:rPr>
                <w:rFonts w:ascii="Arial" w:hAnsi="Arial" w:cs="Arial"/>
                <w:sz w:val="20"/>
                <w:szCs w:val="20"/>
              </w:rPr>
              <w:t>Kulturno-specifične značilnosti besedil.</w:t>
            </w:r>
          </w:p>
          <w:p w14:paraId="6C79EB65" w14:textId="77777777" w:rsidR="0038534A" w:rsidRPr="00537036" w:rsidRDefault="0038534A" w:rsidP="00286573">
            <w:pPr>
              <w:pStyle w:val="Odstavekseznama"/>
              <w:numPr>
                <w:ilvl w:val="0"/>
                <w:numId w:val="23"/>
              </w:numPr>
              <w:spacing w:after="0" w:line="240" w:lineRule="auto"/>
              <w:jc w:val="both"/>
              <w:rPr>
                <w:rFonts w:ascii="Arial" w:hAnsi="Arial" w:cs="Arial"/>
                <w:sz w:val="20"/>
                <w:szCs w:val="20"/>
              </w:rPr>
            </w:pPr>
            <w:r w:rsidRPr="00537036">
              <w:rPr>
                <w:rFonts w:ascii="Arial" w:hAnsi="Arial" w:cs="Arial"/>
                <w:sz w:val="20"/>
                <w:szCs w:val="20"/>
              </w:rPr>
              <w:t>Medkulturna razsežnost prevajalskega dela.</w:t>
            </w:r>
          </w:p>
        </w:tc>
      </w:tr>
      <w:tr w:rsidR="0038534A" w:rsidRPr="00537036" w14:paraId="1BBE92E3"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21D630A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MAP01 16 Prevajalski seminar </w:t>
            </w:r>
            <w:r w:rsidRPr="00537036">
              <w:rPr>
                <w:rFonts w:ascii="Arial" w:eastAsia="Times New Roman" w:hAnsi="Arial" w:cs="Arial"/>
                <w:sz w:val="20"/>
                <w:szCs w:val="20"/>
                <w:lang w:eastAsia="sl-SI"/>
              </w:rPr>
              <w:lastRenderedPageBreak/>
              <w:t>II: prevajanje iz slovenščine v nemščino (Prevajanje splošnih besedil v nemščino I (60 S))</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31147917"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797630B5"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Prevajanje splošnih besedil in reševanje prevajalskih problemov na skladenjski, slogovni in besedilni ravni.  Kontrastivna obravnava izbranih besedilnih vrst (članki, poslovna pisma, predstavitve na medmrežju itd.) v </w:t>
            </w:r>
            <w:r w:rsidRPr="00537036">
              <w:rPr>
                <w:rFonts w:ascii="Arial" w:hAnsi="Arial" w:cs="Arial"/>
                <w:sz w:val="20"/>
                <w:szCs w:val="20"/>
              </w:rPr>
              <w:lastRenderedPageBreak/>
              <w:t xml:space="preserve">slovenskem in nemškem jeziku z vidika omenjenih ravni in ob upoštevanju konvencij in norm ustreznih besedilnih vrst. Obravnava relevantnega besedišča in poglabljanje jezikovnega znanja. </w:t>
            </w:r>
          </w:p>
          <w:p w14:paraId="4637894A"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Obravnavani bodo tudi naslednji problemi, ki se pojavljajo ob prevajanju:</w:t>
            </w:r>
          </w:p>
          <w:p w14:paraId="5B9AA756" w14:textId="77777777" w:rsidR="0038534A" w:rsidRPr="00537036" w:rsidRDefault="0038534A" w:rsidP="00286573">
            <w:pPr>
              <w:pStyle w:val="Odstavekseznama"/>
              <w:numPr>
                <w:ilvl w:val="0"/>
                <w:numId w:val="24"/>
              </w:numPr>
              <w:spacing w:after="0" w:line="240" w:lineRule="auto"/>
              <w:jc w:val="both"/>
              <w:rPr>
                <w:rFonts w:ascii="Arial" w:hAnsi="Arial" w:cs="Arial"/>
                <w:sz w:val="20"/>
                <w:szCs w:val="20"/>
              </w:rPr>
            </w:pPr>
            <w:r w:rsidRPr="00537036">
              <w:rPr>
                <w:rFonts w:ascii="Arial" w:hAnsi="Arial" w:cs="Arial"/>
                <w:sz w:val="20"/>
                <w:szCs w:val="20"/>
              </w:rPr>
              <w:t>prevajanje pogostih besednih zvez</w:t>
            </w:r>
          </w:p>
          <w:p w14:paraId="571264B5" w14:textId="77777777" w:rsidR="0038534A" w:rsidRPr="00537036" w:rsidRDefault="0038534A" w:rsidP="00286573">
            <w:pPr>
              <w:pStyle w:val="Odstavekseznama"/>
              <w:numPr>
                <w:ilvl w:val="0"/>
                <w:numId w:val="24"/>
              </w:numPr>
              <w:spacing w:after="0" w:line="240" w:lineRule="auto"/>
              <w:jc w:val="both"/>
              <w:rPr>
                <w:rFonts w:ascii="Arial" w:hAnsi="Arial" w:cs="Arial"/>
                <w:sz w:val="20"/>
                <w:szCs w:val="20"/>
              </w:rPr>
            </w:pPr>
            <w:r w:rsidRPr="00537036">
              <w:rPr>
                <w:rFonts w:ascii="Arial" w:hAnsi="Arial" w:cs="Arial"/>
                <w:sz w:val="20"/>
                <w:szCs w:val="20"/>
              </w:rPr>
              <w:t>primerjava razlik v sintaksi in besednem redu</w:t>
            </w:r>
          </w:p>
          <w:p w14:paraId="77AE651E" w14:textId="77777777" w:rsidR="0038534A" w:rsidRPr="00537036" w:rsidRDefault="0038534A" w:rsidP="00286573">
            <w:pPr>
              <w:pStyle w:val="Odstavekseznama"/>
              <w:numPr>
                <w:ilvl w:val="0"/>
                <w:numId w:val="24"/>
              </w:numPr>
              <w:spacing w:after="0" w:line="240" w:lineRule="auto"/>
              <w:jc w:val="both"/>
              <w:rPr>
                <w:rFonts w:ascii="Arial" w:hAnsi="Arial" w:cs="Arial"/>
                <w:sz w:val="20"/>
                <w:szCs w:val="20"/>
              </w:rPr>
            </w:pPr>
            <w:r w:rsidRPr="00537036">
              <w:rPr>
                <w:rFonts w:ascii="Arial" w:hAnsi="Arial" w:cs="Arial"/>
                <w:sz w:val="20"/>
                <w:szCs w:val="20"/>
              </w:rPr>
              <w:t>primerjalna obravnava kohezivnih sredstev v besedilih</w:t>
            </w:r>
          </w:p>
          <w:p w14:paraId="786A2947" w14:textId="77777777" w:rsidR="0038534A" w:rsidRPr="00537036" w:rsidRDefault="0038534A" w:rsidP="00286573">
            <w:pPr>
              <w:pStyle w:val="Odstavekseznama"/>
              <w:numPr>
                <w:ilvl w:val="0"/>
                <w:numId w:val="24"/>
              </w:numPr>
              <w:spacing w:after="0" w:line="240" w:lineRule="auto"/>
              <w:jc w:val="both"/>
              <w:rPr>
                <w:rFonts w:ascii="Arial" w:hAnsi="Arial" w:cs="Arial"/>
                <w:sz w:val="20"/>
                <w:szCs w:val="20"/>
              </w:rPr>
            </w:pPr>
            <w:r w:rsidRPr="00537036">
              <w:rPr>
                <w:rFonts w:ascii="Arial" w:hAnsi="Arial" w:cs="Arial"/>
                <w:sz w:val="20"/>
                <w:szCs w:val="20"/>
              </w:rPr>
              <w:t>registri in stopnja formalnosti.</w:t>
            </w:r>
          </w:p>
        </w:tc>
      </w:tr>
      <w:tr w:rsidR="0038534A" w:rsidRPr="00537036" w14:paraId="65A1DC88"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7915DF4F"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MAP01 17 Prevodno usmerjene besedilne kompetence v francoskem jeziku II; 30S</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724D987"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3BB9E563"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Pri predmetu se študenti seznanijo z značilnostmi pisnega in govorjenega diskurza v francoskem jeziku na ravni oblike, funkcije, namena in ciljne publike. Predmet se osredotoča na retorične konvencije in jezikovne značilnosti izbranih žanrov. Študentje se seznanijo s strukturo različnih žanrov, z jezikom, ki se tipično uporablja v obravnavanih žanrih, ter primerjajo položaj bralca/poslušalca s položajem pisca/govorca. Študentje obravnavane koncepte prenesejo na tvorjenje besedil.</w:t>
            </w:r>
          </w:p>
        </w:tc>
      </w:tr>
      <w:tr w:rsidR="0038534A" w:rsidRPr="00537036" w14:paraId="508F7633"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0D9637E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MAP01 18 Prevajalski seminar II med francoskim in slovenskim jezikom (Prevajanje humanističnih in literarnih besedil); 60S</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6EA90D9"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7FC3B410"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Študentje spoznavajo in prevajajo humanistična besedila z različnih področij – filozofija, jezikoslovje, zgodovina, umetnost, psihologija. Seznanijo se z zakonitostmi prevajanja tega žanra in soodvisnosti prevajanja od tipa besedila kot tudi pričakovanj, zahtev in norm ciljne publike.</w:t>
            </w:r>
          </w:p>
          <w:p w14:paraId="11DFC4D9"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Pri prevajanju literarnih besedil se seznanijo s strategijami prevajanja poezije. Pri prevajanju proznih besedil se osredotočijo na povečevanje sposobnosti razumevanja besedila tako v slovenščini kot v francoščini, predvsem v primerih skladenjske kompleksnosti in dvoumnosti, intertekstualnosti, spreminjanja perspektive, literarnih in kulturnih aluzij, zgodovinskih referenc, besednih iger in slogovne zaznamovanosti (še posebej se posvetijo problematiki prevajanja dialektov, slenga, asindetona in polisindetona).</w:t>
            </w:r>
          </w:p>
        </w:tc>
      </w:tr>
      <w:tr w:rsidR="0038534A" w:rsidRPr="00537036" w14:paraId="1E4E90E7"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2AB6534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MAP01 19 Prevodno usmerjene besedilne kompetence v italijanskem jeziku II</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2FA68378"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220E6BE9"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Pri predmetu se študenti seznanijo z značilnostmi pisnega in govorjenega diskurza v italijanskem jeziku na ravni oblike, funkcije, namena in ciljne publike. Predmet se osredotoča na retorične konvencije in jezikovne značilnosti izbranih žanrov. Študentje se seznanijo z diskurznimi značilnostmi pravilnikov, predpisov in navodil, ter z informativnim in promocijskim diskurzom.</w:t>
            </w:r>
          </w:p>
        </w:tc>
      </w:tr>
      <w:tr w:rsidR="0038534A" w:rsidRPr="00537036" w14:paraId="63FE076B"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4719BDCB"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MAP01 20 Prevajalski seminar med italijanskim in slovenskim jezikom (Prevajanje kulturnospecifičnih </w:t>
            </w:r>
            <w:r w:rsidRPr="00537036">
              <w:rPr>
                <w:rFonts w:ascii="Arial" w:eastAsia="Times New Roman" w:hAnsi="Arial" w:cs="Arial"/>
                <w:sz w:val="20"/>
                <w:szCs w:val="20"/>
                <w:lang w:eastAsia="sl-SI"/>
              </w:rPr>
              <w:lastRenderedPageBreak/>
              <w:t>in literarno-humanističnih besedil I (60 S))</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4192E059"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3AB59ABD"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Študentke in študentje skozi analizo obstoječih prevodov in lastnim soočanjem z besedili spoznajo različne vrste zlasti kulturno specifičnih besedil. Osredotočijo se na povečevanje sposobnosti razumevanja besedila tako v slovenščini kot v italijanščini, predvsem v primerih skladenjske, vsebinske in formalne kompleksnosti, intertekstualnosti, jezikovnih norm in specifičnih značilnosti in potreb kulturno specifičnih besedil. Uporabljajo in razvijajo kompetence pri reševanju kompleksnih prevajalskih problemov, tako specifičnih, </w:t>
            </w:r>
            <w:r w:rsidRPr="00537036">
              <w:rPr>
                <w:rFonts w:ascii="Arial" w:hAnsi="Arial" w:cs="Arial"/>
                <w:sz w:val="20"/>
                <w:szCs w:val="20"/>
              </w:rPr>
              <w:lastRenderedPageBreak/>
              <w:t>besedilno vezanih, kot tudi sistemskih. Spoznavajo torej osnovne zakonitosti prevajanja tega tipa besedil s poudarkom na pomembnosti področja, kot tudi na pričakovanjih, zahtevah in normah ciljnih uporabnikov.</w:t>
            </w:r>
          </w:p>
        </w:tc>
      </w:tr>
      <w:tr w:rsidR="0038534A" w:rsidRPr="00537036" w14:paraId="09863073"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236F8E0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MAP01 Specialna področja prevajanje: prevajanje umetnostnih besedil</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09A7990E"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3+3+3+3</w:t>
            </w:r>
          </w:p>
          <w:p w14:paraId="7DA755A5"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178D978D"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Luščenje in upravljanje terminologije: </w:t>
            </w:r>
          </w:p>
          <w:p w14:paraId="2DFBB266"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1. Uvod v terminološko vedo. Razmerje termin- leksem; termin - pojem. Razvoj terminološke vede. </w:t>
            </w:r>
          </w:p>
          <w:p w14:paraId="2BF7B30C"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2. Splošna teorija terminologije (GTT) in sodobne kritike. Pojmovni sistemi, razmerja med pojmi. Pojmi in večjezičnost, (ne)univerzalnost pojmov.</w:t>
            </w:r>
          </w:p>
          <w:p w14:paraId="589C8B7B"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3. Novejše terminološke teorije: korpusni in sociokognitivni pristopi, terminologija shem.</w:t>
            </w:r>
          </w:p>
          <w:p w14:paraId="089FC966"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4. Terminotvorje, prevzemanje, terminologizacija. Variabilnost terminov.</w:t>
            </w:r>
          </w:p>
          <w:p w14:paraId="74FE0E1E"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5. Terminografija. Struktura terminološkega vnosa. Terminološka orodja v oblaku.</w:t>
            </w:r>
          </w:p>
          <w:p w14:paraId="51707A5A"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6. Računalniško podprta terminografija, korpusne metode, luščenje znanja. Gradnja korpusov za luščenje terminologije.</w:t>
            </w:r>
          </w:p>
          <w:p w14:paraId="6312A66F"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7. Terminološki standardi, podatkovni formati, XML in TBX. </w:t>
            </w:r>
          </w:p>
          <w:p w14:paraId="5D87E510"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8. Terminologija kot reprezentacija znanja: ontologije, baze znanja, vizualizacije.</w:t>
            </w:r>
          </w:p>
          <w:p w14:paraId="416B7080" w14:textId="77777777" w:rsidR="0038534A" w:rsidRPr="00537036" w:rsidRDefault="0038534A" w:rsidP="00286573">
            <w:pPr>
              <w:spacing w:after="0" w:line="240" w:lineRule="auto"/>
              <w:jc w:val="both"/>
              <w:rPr>
                <w:rFonts w:ascii="Arial" w:hAnsi="Arial" w:cs="Arial"/>
                <w:sz w:val="20"/>
                <w:szCs w:val="20"/>
              </w:rPr>
            </w:pPr>
          </w:p>
          <w:p w14:paraId="51C7C899"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Semantika:</w:t>
            </w:r>
          </w:p>
          <w:p w14:paraId="78677736"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w:t>
            </w:r>
            <w:r w:rsidRPr="00537036">
              <w:rPr>
                <w:rFonts w:ascii="Arial" w:hAnsi="Arial" w:cs="Arial"/>
                <w:sz w:val="20"/>
                <w:szCs w:val="20"/>
              </w:rPr>
              <w:tab/>
              <w:t>Uvod in osnovna terminologija</w:t>
            </w:r>
          </w:p>
          <w:p w14:paraId="34554675"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w:t>
            </w:r>
            <w:r w:rsidRPr="00537036">
              <w:rPr>
                <w:rFonts w:ascii="Arial" w:hAnsi="Arial" w:cs="Arial"/>
                <w:sz w:val="20"/>
                <w:szCs w:val="20"/>
              </w:rPr>
              <w:tab/>
              <w:t xml:space="preserve">Pomenski odnosi (paradigmatika) </w:t>
            </w:r>
          </w:p>
          <w:p w14:paraId="467CC973"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w:t>
            </w:r>
            <w:r w:rsidRPr="00537036">
              <w:rPr>
                <w:rFonts w:ascii="Arial" w:hAnsi="Arial" w:cs="Arial"/>
                <w:sz w:val="20"/>
                <w:szCs w:val="20"/>
              </w:rPr>
              <w:tab/>
              <w:t>Sintagmatski odnosi</w:t>
            </w:r>
          </w:p>
          <w:p w14:paraId="3C491D8A"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w:t>
            </w:r>
            <w:r w:rsidRPr="00537036">
              <w:rPr>
                <w:rFonts w:ascii="Arial" w:hAnsi="Arial" w:cs="Arial"/>
                <w:sz w:val="20"/>
                <w:szCs w:val="20"/>
              </w:rPr>
              <w:tab/>
              <w:t xml:space="preserve">Analiza na pomenske sestavine </w:t>
            </w:r>
          </w:p>
          <w:p w14:paraId="5BFF0C06"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w:t>
            </w:r>
            <w:r w:rsidRPr="00537036">
              <w:rPr>
                <w:rFonts w:ascii="Arial" w:hAnsi="Arial" w:cs="Arial"/>
                <w:sz w:val="20"/>
                <w:szCs w:val="20"/>
              </w:rPr>
              <w:tab/>
              <w:t xml:space="preserve">Semantika prototipov </w:t>
            </w:r>
          </w:p>
          <w:p w14:paraId="627D3AAA"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w:t>
            </w:r>
            <w:r w:rsidRPr="00537036">
              <w:rPr>
                <w:rFonts w:ascii="Arial" w:hAnsi="Arial" w:cs="Arial"/>
                <w:sz w:val="20"/>
                <w:szCs w:val="20"/>
              </w:rPr>
              <w:tab/>
              <w:t xml:space="preserve">Kompleksnost besednega pomena. Kontekst. Dvoumnost </w:t>
            </w:r>
          </w:p>
          <w:p w14:paraId="79406897"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w:t>
            </w:r>
            <w:r w:rsidRPr="00537036">
              <w:rPr>
                <w:rFonts w:ascii="Arial" w:hAnsi="Arial" w:cs="Arial"/>
                <w:sz w:val="20"/>
                <w:szCs w:val="20"/>
              </w:rPr>
              <w:tab/>
              <w:t xml:space="preserve">Predikat, poved, propozicija. </w:t>
            </w:r>
          </w:p>
          <w:p w14:paraId="36F96B15"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w:t>
            </w:r>
            <w:r w:rsidRPr="00537036">
              <w:rPr>
                <w:rFonts w:ascii="Arial" w:hAnsi="Arial" w:cs="Arial"/>
                <w:sz w:val="20"/>
                <w:szCs w:val="20"/>
              </w:rPr>
              <w:tab/>
              <w:t>Pomenski postulati. Udeleženske vloge. Medosebni pomen (govorna dejanja, zlasti ilokucija)</w:t>
            </w:r>
          </w:p>
          <w:p w14:paraId="198DD2C8"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w:t>
            </w:r>
            <w:r w:rsidRPr="00537036">
              <w:rPr>
                <w:rFonts w:ascii="Arial" w:hAnsi="Arial" w:cs="Arial"/>
                <w:sz w:val="20"/>
                <w:szCs w:val="20"/>
              </w:rPr>
              <w:tab/>
              <w:t>Semantika, leksikologija in leksikografija. "Pojmovni" jezikovni priročniki: problem principa pomenskih odnosov in/ali semantičnih polj.</w:t>
            </w:r>
          </w:p>
          <w:p w14:paraId="70DC0770"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 Umetnostna besedila:</w:t>
            </w:r>
          </w:p>
          <w:p w14:paraId="44164A26"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Predmet uvede problematiko določevanja literarnega prevoda in literature same. Študentke in študentje se seznanijo s pojmi, kot so medbesedilnost, literatura in literarna stilistika. Prek primerov in prevajalske problematike ugotavljajo pomen zvoka in lika v besedilu, ritma in metra. Seznanijo se z osnovnimi metričnimi sistemi, aliteracijo, asonanco in rimo, s posebno izbiro izrazov (narečje, sleng, žargon, arhaizmi, </w:t>
            </w:r>
            <w:r w:rsidRPr="00537036">
              <w:rPr>
                <w:rFonts w:ascii="Arial" w:hAnsi="Arial" w:cs="Arial"/>
                <w:sz w:val="20"/>
                <w:szCs w:val="20"/>
              </w:rPr>
              <w:lastRenderedPageBreak/>
              <w:t>neologizmi), s tropi, z razširjenimi figurami. Spoznajo različne tipe pripovedovalcev in perspektiv, književne zvrsti in vrste. Na koncu se uvedejo še v specifične probleme prevajanja poezije, proze in dramskih besedil.</w:t>
            </w:r>
          </w:p>
          <w:p w14:paraId="26277464"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Podnaslavljanje:</w:t>
            </w:r>
          </w:p>
          <w:p w14:paraId="52A8D8F9"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Namen predmeta je predstaviti značilnosti podnaslovnega prevajanja in študentom dati teoretično osnovo za delo pri seminarskih vajah iz podnaslovnega prevajanja.</w:t>
            </w:r>
          </w:p>
          <w:p w14:paraId="3298AE96"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Obravnavane teme: kratek pregled zgodovine podnaslovnega prevajanja; zunanji dejavniki, ki omejujejo podnaslovno prevajanje: usklajenost besedila s sliko, bralne zmožnosti gledalcev; pojem povprečnega gledalca; podnaslovni prevod kot del polisemiotičnega besedila; oblikovanje podnapisov; načela zgoščevanja besedila v podnapisih; posebnosti jezika v podnapisnih kot vmesne zvrsti med pisanim in govorjenim; podnaslavljanje različnih vrst televizijskih oddaj in filmov; podnaslavljanje, sinhronizacija in brani komentar; podnaslavljanje za slušno prizadete.</w:t>
            </w:r>
          </w:p>
          <w:p w14:paraId="266E7A13"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Pravno prevajanje :</w:t>
            </w:r>
          </w:p>
          <w:p w14:paraId="774DEC9D"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Vsebina bo osredotočena na: </w:t>
            </w:r>
          </w:p>
          <w:p w14:paraId="037B2858"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a) Posebnosti pri prevajanju pravnih besedil:</w:t>
            </w:r>
          </w:p>
          <w:p w14:paraId="26C75B43"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Pravni jezik in njegove specifike;</w:t>
            </w:r>
          </w:p>
          <w:p w14:paraId="4904E205"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Razlike med pravnimi sistemi;</w:t>
            </w:r>
          </w:p>
          <w:p w14:paraId="5B5FBAFF"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Ekvivalenca pri prevajanju pravnih besedil;</w:t>
            </w:r>
          </w:p>
          <w:p w14:paraId="0295B909"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Tipi pravnih besedil (normativni, pojasnjevalni, argumentativni, informativni);</w:t>
            </w:r>
          </w:p>
          <w:p w14:paraId="44E82D11"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Pomen funkcije pri prevajanju pravnih besedilih; </w:t>
            </w:r>
          </w:p>
          <w:p w14:paraId="1A15B1C2"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Različne strategije pri prevajanju pravnih besedil.</w:t>
            </w:r>
          </w:p>
          <w:p w14:paraId="4D511C05"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 b) temeljne pojme pravoznanstva</w:t>
            </w:r>
          </w:p>
          <w:p w14:paraId="3BACBCAA"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Primerjalno pravo pri prevajanju pravnih besedil; Uvod v pravoznanstvo: opredelitev temeljnih pojmov, npr. pravo in država, pravno pravilo, pravni viri; pravni akti, pravno razmerje, pravne panoge, pravne družine, pravni sistemi.  Temeljne značilnosti in načela ustave Republike Slovenije; državna ureditev Republike Slovenije. Poglavitne značilnosti nekaterih tujih  pravnih sistemov.</w:t>
            </w:r>
          </w:p>
          <w:p w14:paraId="6CCE9F38"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 </w:t>
            </w:r>
          </w:p>
          <w:p w14:paraId="4DBF22E6"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Uvod v konsekutivno tolmačenje in tolmačenje za skupnost (:</w:t>
            </w:r>
          </w:p>
          <w:p w14:paraId="38AABFA0"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Osnovna znanja iz konsekutivnega tolmačenja. Spominske vaje. Povzemanje (slo –slo, nato iz tujega jezika v materni jezik). Urjenje sposobnosti sinteze. Vaje nastopanja s predstavitvijo govorov na določeno temo. Uvod v zapisovanje. Konsekutivno tolmačenje s stopnjevanjem trajanja besedil in izpopolnjevanjem za nastopanje v javnosti.</w:t>
            </w:r>
          </w:p>
        </w:tc>
      </w:tr>
      <w:tr w:rsidR="0038534A" w:rsidRPr="00537036" w14:paraId="554A1825"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7BFD5EA6"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MAP02 06 Prevodno usmerjena kontrastivna slovensko-nemška besedilna analiza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4225135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236304F0"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Poglobitev znanja s področja besediloslovja in pragmatike s poudarkom na sobesedilu, naslovniku ter sporazumevalnem namenu. </w:t>
            </w:r>
          </w:p>
          <w:p w14:paraId="28C11DFE"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Analiza različnih besedilnih vrst, s poudarkom na posebnostih kot so:</w:t>
            </w:r>
          </w:p>
          <w:p w14:paraId="13A85299" w14:textId="77777777" w:rsidR="0038534A" w:rsidRPr="00537036" w:rsidRDefault="0038534A" w:rsidP="00286573">
            <w:pPr>
              <w:pStyle w:val="Odstavekseznama"/>
              <w:numPr>
                <w:ilvl w:val="0"/>
                <w:numId w:val="25"/>
              </w:numPr>
              <w:spacing w:after="0" w:line="240" w:lineRule="auto"/>
              <w:jc w:val="both"/>
              <w:rPr>
                <w:rFonts w:ascii="Arial" w:hAnsi="Arial" w:cs="Arial"/>
                <w:sz w:val="20"/>
                <w:szCs w:val="20"/>
              </w:rPr>
            </w:pPr>
            <w:r w:rsidRPr="00537036">
              <w:rPr>
                <w:rFonts w:ascii="Arial" w:hAnsi="Arial" w:cs="Arial"/>
                <w:sz w:val="20"/>
                <w:szCs w:val="20"/>
              </w:rPr>
              <w:t>priložnostne tvorjenke in njihovo prevajanje;</w:t>
            </w:r>
          </w:p>
          <w:p w14:paraId="3B756956" w14:textId="77777777" w:rsidR="0038534A" w:rsidRPr="00537036" w:rsidRDefault="0038534A" w:rsidP="00286573">
            <w:pPr>
              <w:pStyle w:val="Odstavekseznama"/>
              <w:numPr>
                <w:ilvl w:val="0"/>
                <w:numId w:val="25"/>
              </w:numPr>
              <w:spacing w:after="0" w:line="240" w:lineRule="auto"/>
              <w:jc w:val="both"/>
              <w:rPr>
                <w:rFonts w:ascii="Arial" w:hAnsi="Arial" w:cs="Arial"/>
                <w:sz w:val="20"/>
                <w:szCs w:val="20"/>
              </w:rPr>
            </w:pPr>
            <w:r w:rsidRPr="00537036">
              <w:rPr>
                <w:rFonts w:ascii="Arial" w:hAnsi="Arial" w:cs="Arial"/>
                <w:sz w:val="20"/>
                <w:szCs w:val="20"/>
              </w:rPr>
              <w:t>konvencije v izbranih besedilnih vrstah (npr. vabilo, pogodba itn.);</w:t>
            </w:r>
          </w:p>
          <w:p w14:paraId="2256D319" w14:textId="77777777" w:rsidR="0038534A" w:rsidRPr="00537036" w:rsidRDefault="0038534A" w:rsidP="00286573">
            <w:pPr>
              <w:pStyle w:val="Odstavekseznama"/>
              <w:numPr>
                <w:ilvl w:val="0"/>
                <w:numId w:val="25"/>
              </w:numPr>
              <w:spacing w:after="0" w:line="240" w:lineRule="auto"/>
              <w:jc w:val="both"/>
              <w:rPr>
                <w:rFonts w:ascii="Arial" w:hAnsi="Arial" w:cs="Arial"/>
                <w:sz w:val="20"/>
                <w:szCs w:val="20"/>
              </w:rPr>
            </w:pPr>
            <w:r w:rsidRPr="00537036">
              <w:rPr>
                <w:rFonts w:ascii="Arial" w:hAnsi="Arial" w:cs="Arial"/>
                <w:sz w:val="20"/>
                <w:szCs w:val="20"/>
              </w:rPr>
              <w:t>nemške tvorjenke s sufiksoidi in njihov prevod v slovenščino;</w:t>
            </w:r>
          </w:p>
          <w:p w14:paraId="77ED2B2A" w14:textId="77777777" w:rsidR="0038534A" w:rsidRPr="00537036" w:rsidRDefault="0038534A" w:rsidP="00286573">
            <w:pPr>
              <w:pStyle w:val="Odstavekseznama"/>
              <w:numPr>
                <w:ilvl w:val="0"/>
                <w:numId w:val="25"/>
              </w:numPr>
              <w:spacing w:after="0" w:line="240" w:lineRule="auto"/>
              <w:jc w:val="both"/>
              <w:rPr>
                <w:rFonts w:ascii="Arial" w:hAnsi="Arial" w:cs="Arial"/>
                <w:sz w:val="20"/>
                <w:szCs w:val="20"/>
              </w:rPr>
            </w:pPr>
            <w:r w:rsidRPr="00537036">
              <w:rPr>
                <w:rFonts w:ascii="Arial" w:hAnsi="Arial" w:cs="Arial"/>
                <w:sz w:val="20"/>
                <w:szCs w:val="20"/>
              </w:rPr>
              <w:t>kulturna specifika izbranih besedil (npr. primerjava komentarja v časopisu v originalu in njegovega prevoda),</w:t>
            </w:r>
          </w:p>
          <w:p w14:paraId="609DD63A" w14:textId="77777777" w:rsidR="0038534A" w:rsidRPr="00537036" w:rsidRDefault="0038534A" w:rsidP="00286573">
            <w:pPr>
              <w:pStyle w:val="Odstavekseznama"/>
              <w:numPr>
                <w:ilvl w:val="0"/>
                <w:numId w:val="25"/>
              </w:numPr>
              <w:spacing w:after="0" w:line="240" w:lineRule="auto"/>
              <w:jc w:val="both"/>
              <w:rPr>
                <w:rFonts w:ascii="Arial" w:hAnsi="Arial" w:cs="Arial"/>
                <w:sz w:val="20"/>
                <w:szCs w:val="20"/>
              </w:rPr>
            </w:pPr>
            <w:r w:rsidRPr="00537036">
              <w:rPr>
                <w:rFonts w:ascii="Arial" w:hAnsi="Arial" w:cs="Arial"/>
                <w:sz w:val="20"/>
                <w:szCs w:val="20"/>
              </w:rPr>
              <w:t>raba zaimkov v nemščini in slovenščini; raba nedoločnih zaimkov v strokovnih (npr. pravnih) in leposlovnih besedilih in njihova funkcija;</w:t>
            </w:r>
          </w:p>
          <w:p w14:paraId="22306589" w14:textId="77777777" w:rsidR="0038534A" w:rsidRPr="00537036" w:rsidRDefault="0038534A" w:rsidP="00286573">
            <w:pPr>
              <w:pStyle w:val="Odstavekseznama"/>
              <w:numPr>
                <w:ilvl w:val="0"/>
                <w:numId w:val="25"/>
              </w:numPr>
              <w:spacing w:after="0" w:line="240" w:lineRule="auto"/>
              <w:jc w:val="both"/>
              <w:rPr>
                <w:rFonts w:ascii="Arial" w:hAnsi="Arial" w:cs="Arial"/>
                <w:sz w:val="20"/>
                <w:szCs w:val="20"/>
              </w:rPr>
            </w:pPr>
            <w:r w:rsidRPr="00537036">
              <w:rPr>
                <w:rFonts w:ascii="Arial" w:hAnsi="Arial" w:cs="Arial"/>
                <w:sz w:val="20"/>
                <w:szCs w:val="20"/>
              </w:rPr>
              <w:t>funkcija členkov in njihovo prevajanje;</w:t>
            </w:r>
          </w:p>
          <w:p w14:paraId="35B3F2EA" w14:textId="77777777" w:rsidR="0038534A" w:rsidRPr="00537036" w:rsidRDefault="0038534A" w:rsidP="00286573">
            <w:pPr>
              <w:pStyle w:val="Odstavekseznama"/>
              <w:numPr>
                <w:ilvl w:val="0"/>
                <w:numId w:val="25"/>
              </w:numPr>
              <w:spacing w:after="0" w:line="240" w:lineRule="auto"/>
              <w:jc w:val="both"/>
              <w:rPr>
                <w:rFonts w:ascii="Arial" w:hAnsi="Arial" w:cs="Arial"/>
                <w:sz w:val="20"/>
                <w:szCs w:val="20"/>
              </w:rPr>
            </w:pPr>
            <w:r w:rsidRPr="00537036">
              <w:rPr>
                <w:rFonts w:ascii="Arial" w:hAnsi="Arial" w:cs="Arial"/>
                <w:sz w:val="20"/>
                <w:szCs w:val="20"/>
              </w:rPr>
              <w:t>raba časov v nemščini in slovenščini;</w:t>
            </w:r>
          </w:p>
          <w:p w14:paraId="537AD30C" w14:textId="77777777" w:rsidR="0038534A" w:rsidRPr="00537036" w:rsidRDefault="0038534A" w:rsidP="00286573">
            <w:pPr>
              <w:pStyle w:val="Odstavekseznama"/>
              <w:numPr>
                <w:ilvl w:val="0"/>
                <w:numId w:val="25"/>
              </w:numPr>
              <w:spacing w:after="0" w:line="240" w:lineRule="auto"/>
              <w:jc w:val="both"/>
              <w:rPr>
                <w:rFonts w:ascii="Arial" w:hAnsi="Arial" w:cs="Arial"/>
                <w:sz w:val="20"/>
                <w:szCs w:val="20"/>
              </w:rPr>
            </w:pPr>
            <w:r w:rsidRPr="00537036">
              <w:rPr>
                <w:rFonts w:ascii="Arial" w:hAnsi="Arial" w:cs="Arial"/>
                <w:sz w:val="20"/>
                <w:szCs w:val="20"/>
              </w:rPr>
              <w:t>kolokacije v splošnem in strokovnem besedilu in posebnosti pri prevajanju le-teh;</w:t>
            </w:r>
          </w:p>
          <w:p w14:paraId="29FF5D9C" w14:textId="77777777" w:rsidR="0038534A" w:rsidRPr="00537036" w:rsidRDefault="0038534A" w:rsidP="00286573">
            <w:pPr>
              <w:pStyle w:val="Odstavekseznama"/>
              <w:numPr>
                <w:ilvl w:val="0"/>
                <w:numId w:val="25"/>
              </w:numPr>
              <w:spacing w:after="0" w:line="240" w:lineRule="auto"/>
              <w:jc w:val="both"/>
              <w:rPr>
                <w:rFonts w:ascii="Arial" w:hAnsi="Arial" w:cs="Arial"/>
                <w:sz w:val="20"/>
                <w:szCs w:val="20"/>
              </w:rPr>
            </w:pPr>
            <w:r w:rsidRPr="00537036">
              <w:rPr>
                <w:rFonts w:ascii="Arial" w:hAnsi="Arial" w:cs="Arial"/>
                <w:sz w:val="20"/>
                <w:szCs w:val="20"/>
              </w:rPr>
              <w:t xml:space="preserve">negacija pri izbranih skupinah glagolov in časovnih podrednih veznikih </w:t>
            </w:r>
          </w:p>
          <w:p w14:paraId="44B6F2E0" w14:textId="77777777" w:rsidR="0038534A" w:rsidRPr="00537036" w:rsidRDefault="0038534A" w:rsidP="00286573">
            <w:pPr>
              <w:pStyle w:val="Odstavekseznama"/>
              <w:numPr>
                <w:ilvl w:val="0"/>
                <w:numId w:val="25"/>
              </w:numPr>
              <w:spacing w:after="0" w:line="240" w:lineRule="auto"/>
              <w:jc w:val="both"/>
              <w:rPr>
                <w:rFonts w:ascii="Arial" w:hAnsi="Arial" w:cs="Arial"/>
                <w:sz w:val="20"/>
                <w:szCs w:val="20"/>
              </w:rPr>
            </w:pPr>
            <w:r w:rsidRPr="00537036">
              <w:rPr>
                <w:rFonts w:ascii="Arial" w:hAnsi="Arial" w:cs="Arial"/>
                <w:sz w:val="20"/>
                <w:szCs w:val="20"/>
              </w:rPr>
              <w:t>razlike med nemščino in slovenščino;</w:t>
            </w:r>
          </w:p>
          <w:p w14:paraId="399066F9" w14:textId="77777777" w:rsidR="0038534A" w:rsidRPr="00537036" w:rsidRDefault="0038534A" w:rsidP="00286573">
            <w:pPr>
              <w:pStyle w:val="Odstavekseznama"/>
              <w:numPr>
                <w:ilvl w:val="0"/>
                <w:numId w:val="25"/>
              </w:numPr>
              <w:spacing w:after="0" w:line="240" w:lineRule="auto"/>
              <w:jc w:val="both"/>
              <w:rPr>
                <w:rFonts w:ascii="Arial" w:hAnsi="Arial" w:cs="Arial"/>
                <w:sz w:val="20"/>
                <w:szCs w:val="20"/>
              </w:rPr>
            </w:pPr>
            <w:r w:rsidRPr="00537036">
              <w:rPr>
                <w:rFonts w:ascii="Arial" w:hAnsi="Arial" w:cs="Arial"/>
                <w:sz w:val="20"/>
                <w:szCs w:val="20"/>
              </w:rPr>
              <w:t>funkcija pasiva v neleposlovnih in leposlovnih besedilih;</w:t>
            </w:r>
          </w:p>
          <w:p w14:paraId="73CB3200" w14:textId="77777777" w:rsidR="0038534A" w:rsidRPr="00537036" w:rsidRDefault="0038534A" w:rsidP="00286573">
            <w:pPr>
              <w:pStyle w:val="Odstavekseznama"/>
              <w:numPr>
                <w:ilvl w:val="0"/>
                <w:numId w:val="25"/>
              </w:numPr>
              <w:spacing w:after="0" w:line="240" w:lineRule="auto"/>
              <w:jc w:val="both"/>
              <w:rPr>
                <w:rFonts w:ascii="Arial" w:hAnsi="Arial" w:cs="Arial"/>
                <w:sz w:val="20"/>
                <w:szCs w:val="20"/>
              </w:rPr>
            </w:pPr>
            <w:r w:rsidRPr="00537036">
              <w:rPr>
                <w:rFonts w:ascii="Arial" w:hAnsi="Arial" w:cs="Arial"/>
                <w:sz w:val="20"/>
                <w:szCs w:val="20"/>
              </w:rPr>
              <w:t>emocionalnost v neleposlovnih (npr. pravnih) in leposlovnih besedilih.</w:t>
            </w:r>
          </w:p>
        </w:tc>
      </w:tr>
      <w:tr w:rsidR="0038534A" w:rsidRPr="00537036" w14:paraId="22898FA1"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168D1DE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MAP02 06 Prevodno usmerjene besedilne kompetence v italijanskem jeziku III (30 P, 30 S)</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3EC023CB"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C2A0187"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Študentje se seznanijo s temeljnimi pojmi obravnave terminologije strokovnih področij in klasifikacijo ter osnovnimi značilnostmi področnih jezikov. Na osnovi analize primerkov besedil z različnih področij spoznajo tipične leksikalne, pa tudi sintaktične in pragmatične značilnosti področnih jezikov ter se osredotočijo na pomensko eksaktnost in povečanje sposobnosti razumevanja področnega jezika. Soočijo se z reševanjem sistemskih terminoloških problemov, naučijo se uporabljati elektronske pripomočke za tvorjenje terminoloških podatkovnih baz.</w:t>
            </w:r>
          </w:p>
        </w:tc>
      </w:tr>
      <w:tr w:rsidR="0038534A" w:rsidRPr="00537036" w14:paraId="440A33B2"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1257E96F"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MAP02 06 Prevodoslovno usmerjena kontrastivna slovensko-francoska besedilna analiza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1A307E9"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76736582"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Študentje obnovijo osnove tekstologije in pragmatike diskurza s poudarkom na kontekstu, naslovniku ter sporazumevalnem namenu. Spoznajo osnovne prototipe in tipe besedil v francoščini ter slovenščini: pripoved, opis, argumentacijo, razlago in dialog, monolog. Značilnosti posameznih francoskih in slovenskih besedil, predvsem neumetnostnih, med seboj primerjajo ter tvorijo besedila iste vrste ob upoštevanju funkcije besedila, sporazumevalnega namena ter naslovnika. Seznanjajo se z različnimi pristopi k prevajanju določenih tipov in zvrsti besedil in si pomagajo z izborom paralelnih besedil, na podlagi katerih odkrivajo zakonitosti tvorjenja besedil v enem in drugem jeziku. Posebej spoznavajo časopisna besedila, znanstvena besedila, tehnična besedila in analizirajo njihove zakonitosti v francoskem in slovenskem jeziku.</w:t>
            </w:r>
          </w:p>
        </w:tc>
      </w:tr>
      <w:tr w:rsidR="0038534A" w:rsidRPr="00537036" w14:paraId="4D5E9811"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566E1D16"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MAP02 07 Prevajalski seminar III med francoskim in slovenskim jezikom (Prevajanje strokovnih besedil II (60 S), Prevajanje v francoščino - kulturnospecifična besedila II (60 S))</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95EC4A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23AA6D6B"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Prevajanje strokovnih besedil: Študentje se seznanijo se vloga prevajalca v poslovnem in političnem svetu. Ob prevajanju različnih poslovnih vsebin v obliki poslovnega dopisovanja in komercialnih pogodb primerjajo francoski in slovenski način izražanja in usvajajo ustrezno izrazje s tega področja. Pri poslovnem dopisovanju so posebej pozorni na stilne posebnosti in različne slogovne ravni komuniciranja. Pri prevajanju pogodb se seznanjajo z različnimi vrstami poslovnih pogodb s poudarkom na posebnostih jezika pogodbenega in obveznostnega prava. Usvajajo vsebinsko enakovredno ubesedovanje in izrazje glede na različne ureditve in poslovne običaje.  Primerjajo izbrane vsebinskih sklopov s poudarkom na ekvivaletnosti prevodov in poimenovanj (organizacija, vodenje in upravljanje, finančno poslovanje, itd.). Leksikalno-semantična primerjava, frazeologemi. Večpomenskost posameznih francoskih in slovenskih izrazov in njihova vsebinsko ustrezna izbira. Napotki za iskanje ustreznih virov (strokovnih in jezikovnih). Poudarek je na razumevanju strokovne vsebine in primerjavi poslovnih besedil na vsebinski in terminološki ravni.</w:t>
            </w:r>
          </w:p>
          <w:p w14:paraId="5C34714B"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Obravnava političnih besedil je osredotočena na naslednje tematike: Francijo in francosko notranjo politiko, politični sistem, institucije:, Evropa in Evropska unija, njene institucije ter OZN in francoska besedila, ki se pojavljajo v njenem okviru. Besedila, s katerimi se študenti seznanijo in jih prevajajo, so časopisni članki z notranje- in zunanjepolitično vsebino, dokumenti EU, administrativni dokumenti, diplomatski dokumenti in finančni dokumenti, mednarodne organizacije in njihova</w:t>
            </w:r>
          </w:p>
          <w:p w14:paraId="62EB38C3"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Ob prevajanju študentje iščejo vire (knjižnice, Internet, priročniki) in sestavljajo glosarje, opravljajo samopregledovanje in revizijo prevodov ter prevode oblikujejo, opremljajo in arhivirajo.</w:t>
            </w:r>
          </w:p>
          <w:p w14:paraId="74ED8DF8"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Prevajanje v francoščino - kulturnospecifična besedila II: Seminar je namenjen razvijanju jezikovne, prevajalske in medkulturne kompetence študentov in je usmerjen v vzpodbujanje občutljivosti za kulturno specifičnost francoskih in slovenskih besedil.</w:t>
            </w:r>
          </w:p>
          <w:p w14:paraId="586C49F8"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Pouk se osredotoča na povečevanje sposobnosti razumevanja besedil tako v slovenščini kot v francoščini, predvsem v primerih skladenjske kompleksnosti in dvoumnosti, metaforičnega pomena, analogij ter specifično slovenskih oz. francoskih kulturnih referenc. Delo pri seminarju je usmerjeno k vzpodbujanju občutljivosti za te vrste referenc in k izoblikovanju različnih strategij prenašanja specifično slovenskih elementov besedila v francoščino. Predstavitev seminarjev spremlja obravnava izbranih poglavij iz francosko-slovenske protistavne analize.</w:t>
            </w:r>
          </w:p>
        </w:tc>
      </w:tr>
      <w:tr w:rsidR="0038534A" w:rsidRPr="00537036" w14:paraId="4C93095E"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40FCB05F"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MAP02 07 Prevajalski seminar III med italijanskim in slovenskim jezikom (Prevajanje </w:t>
            </w:r>
            <w:r w:rsidRPr="00537036">
              <w:rPr>
                <w:rFonts w:ascii="Arial" w:eastAsia="Times New Roman" w:hAnsi="Arial" w:cs="Arial"/>
                <w:sz w:val="20"/>
                <w:szCs w:val="20"/>
                <w:lang w:eastAsia="sl-SI"/>
              </w:rPr>
              <w:lastRenderedPageBreak/>
              <w:t>ekonomskih in pravnih besedil II (60 S), Prevajanje političnih in strokovnih besedil II (60 S))</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39071171"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3+3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5F34E93A"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Prevajanje ekonomskih in pravnih besedil II: Študentke in študentje skozi analizo obstoječih prevodov in lastnim soočanjem z besedili spoznajo različne vrste zlasti pravnih besedil. Osredotočijo se na povečevanje sposobnosti razumevanja besedila tako v slovenščini kot v italijanščini, predvsem v primerih skladenjske, vsebinske in formalne kompleksnosti, intertekstualnosti, jezikovnih norm in specifičnih značilnosti in potreb pravnih besedil. Uporabljajo in razvijajo kompetence pri reševanju kompleksnih prevajalskih problemov, </w:t>
            </w:r>
            <w:r w:rsidRPr="00537036">
              <w:rPr>
                <w:rFonts w:ascii="Arial" w:hAnsi="Arial" w:cs="Arial"/>
                <w:sz w:val="20"/>
                <w:szCs w:val="20"/>
              </w:rPr>
              <w:lastRenderedPageBreak/>
              <w:t>tako specifičnih, besedilno vezanih, kot tudi sistemskih. Spoznavajo torej osnovne zakonitosti prevajanja tega tipa besedil s poudarkom na pomembnosti področja, kot tudi na pričakovanjih, zahtevah in normah ciljnih uporabnikov.</w:t>
            </w:r>
          </w:p>
          <w:p w14:paraId="0BE4335C"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Prevajanje političnih in strokovnih besedil II: Študentke in študentje skozi analizo obstoječih prevodov in lastnim soočanjem z besedili spoznajo različne vrste zlasti strokovnih besedil. Osredotočijo se na povečevanje sposobnosti razumevanja besedila tako v slovenščini kot v italijanščini, predvsem v primerih skladenjske, vsebinske in formalne kompleksnosti, intertekstualnosti, jezikovnih norm in specifičnih značilnosti in potreb strokovnih besedil. Uporabljajo in razvijajo kompetence pri reševanju kompleksnih prevajalskih problemov, tako specifičnih, besedilno vezanih, kot tudi sistemskih. Spoznavajo torej osnovne zakonitosti prevajanja tega tipa besedil s poudarkom na raznolikosti področja, kot tudi na pričakovanjih, zahtevah in normah ciljnih uporabnikov.</w:t>
            </w:r>
          </w:p>
        </w:tc>
      </w:tr>
      <w:tr w:rsidR="0038534A" w:rsidRPr="00537036" w14:paraId="22831330"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3FDB36C9"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MAP02 07 Prevajalski seminar III: prevajanje iz nemščine v slovenščino (Prevajanje pravnih in političnih besedil II (60 S), Prevajanje družboslovnih in kulturnospoecifičnih besedil II (60 S))</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7D19C7A"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1F6CDDE6"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Pravna besedila:</w:t>
            </w:r>
          </w:p>
          <w:p w14:paraId="2E897169"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1) osnove civilnega prava in prava Evropske unije;</w:t>
            </w:r>
          </w:p>
          <w:p w14:paraId="69D08D1A"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2) prevajalski del seminarja.</w:t>
            </w:r>
          </w:p>
          <w:p w14:paraId="00C214FC"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Pri prvem (strokovnem) delu seminarja študenti spoznajo nekaj osnov civilnega prava in prava Evropske unije. Pri civilnem pravu je poudarek na slovenskem pravnem sistemu, vendar predavatelji pogosto navajajo tudi primerjave z drugimi pravnimi sistemi (zlasti nemškim) in pri tem opozarjajo na (terminološke) pasti, v katere se pri prevajanju pravnih besedil lahko kaj hitro ujamemo. </w:t>
            </w:r>
          </w:p>
          <w:p w14:paraId="30ABC8A9"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Pri prevajalskem delu seminarja se študenti seznanijo z različnimi pravnimi besedilnimi vrstami (npr. različne vrste pogodb, zakonsko besedilo, pravni učbenik ipd.) in pri prevajanju povsem praktično utrdijo znanje, ki so ga pridobili pri prvem delu seminarja.     </w:t>
            </w:r>
          </w:p>
          <w:p w14:paraId="493DCF51" w14:textId="77777777" w:rsidR="0038534A" w:rsidRPr="00537036" w:rsidRDefault="0038534A" w:rsidP="00286573">
            <w:pPr>
              <w:spacing w:after="0" w:line="240" w:lineRule="auto"/>
              <w:jc w:val="both"/>
              <w:rPr>
                <w:rFonts w:ascii="Arial" w:hAnsi="Arial" w:cs="Arial"/>
                <w:sz w:val="20"/>
                <w:szCs w:val="20"/>
              </w:rPr>
            </w:pPr>
          </w:p>
          <w:p w14:paraId="6347262F"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Pri političnih besedilih predmet obravnava najpomembnejših besedilnih vrst iz področja politike, uprave in gospodarstva. Študentje spoznavajo besedišče teh področij in prevajajo ustrezna besedila. Reševanje prevajalskih problemov in poglabljanje jezikovnega znanja. Kontrastivna obravnava izbranih besedilnih vrst v slovenskem in nemškem jeziku (skladenjske, slogovne, oblikovne razlike ipd.).</w:t>
            </w:r>
          </w:p>
          <w:p w14:paraId="3B90D3CF"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Študentke in študentje se seznanijo z institucijami EU, podrobneje s sestavo in pristojnostmi Evropskega parlamenta, Evropske komisije in Sveta EU. Spremljajo aktualno dogajanje v medijih in zasledujejo vlogo Slovenije v evropskih povezavah. Spoznajo institucije v Sloveniji, na katere se lahko obrnejo po nasvet pri prevajanju evropskih besedil. Spoznajo spletne terminološke baze in glosarje. Seznanijo se s terminologijo EU in se s praktičnim delom pripravijo na morebitno poklicno pot kot prevajalci EU.</w:t>
            </w:r>
          </w:p>
          <w:p w14:paraId="3E1A73E8"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lastRenderedPageBreak/>
              <w:t>Prevajanje družboslovnih in kulturnospecifičnih besedil II: Seminar je namenjen razvijanju jezikovne, prevajalske in medkulturne kompetence študentov in je usmerjen v vzpodbujanje občutljivosti za kulturno specifičnost nemških in slovenskih besedil.</w:t>
            </w:r>
          </w:p>
          <w:p w14:paraId="17DD5E9B"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Pouk se osredotoča na povečevanje sposobnosti razumevanja besedil tako v slovenščini kot v nemščini, predvsem v primerih skladenjske kompleksnosti in dvoumnosti, metaforičnega pomena, analogij ter specifično slovenskih kulturnih in zgodovinskih referenc. Delo pri seminarju je usmerjeno k vzpodbujanju občutljivosti za te vrste referenc in k izoblikovanju različnih strategij prenašanja specifično slovenskih elementov besedila v nemščino. Predstavitev seminarjev spremlja obravnava izbranih poglavij iz nemško-slovenske protistavne analize.</w:t>
            </w:r>
          </w:p>
        </w:tc>
      </w:tr>
      <w:tr w:rsidR="0038534A" w:rsidRPr="00537036" w14:paraId="5DC1E6D7"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1983D8BB" w14:textId="77777777" w:rsidR="0038534A" w:rsidRPr="00537036" w:rsidRDefault="0038534A" w:rsidP="00286573">
            <w:pPr>
              <w:spacing w:after="0" w:line="240" w:lineRule="auto"/>
              <w:jc w:val="both"/>
              <w:rPr>
                <w:rFonts w:ascii="Arial" w:hAnsi="Arial" w:cs="Arial"/>
                <w:sz w:val="20"/>
                <w:szCs w:val="20"/>
                <w:lang w:eastAsia="sl-SI"/>
              </w:rPr>
            </w:pPr>
            <w:r w:rsidRPr="00537036">
              <w:rPr>
                <w:rFonts w:ascii="Arial" w:hAnsi="Arial" w:cs="Arial"/>
                <w:sz w:val="20"/>
                <w:szCs w:val="20"/>
                <w:lang w:eastAsia="sl-SI"/>
              </w:rPr>
              <w:lastRenderedPageBreak/>
              <w:t>MAP02 11 Prevajalski seminar IV: prevajanje iz angleščine v slovenščino (Prevajanje poslovne korespondence in pogodb (60 SE), Prevajanje političnih in strokovnih besedil II (60 SE), Korpusi in lokalizacija II (60 SE), Dvojezična leksikologija in leksikografija (60 SE))</w:t>
            </w:r>
          </w:p>
          <w:p w14:paraId="721E2B90" w14:textId="77777777" w:rsidR="0038534A" w:rsidRPr="00537036" w:rsidRDefault="0038534A" w:rsidP="00286573">
            <w:pPr>
              <w:spacing w:after="0" w:line="240" w:lineRule="auto"/>
              <w:jc w:val="both"/>
              <w:rPr>
                <w:rFonts w:ascii="Arial" w:hAnsi="Arial" w:cs="Arial"/>
                <w:sz w:val="20"/>
                <w:szCs w:val="20"/>
                <w:lang w:eastAsia="sl-SI"/>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0A7A24E8"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0AE699D9"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Prevajanje poslovne korespondence in pogodb:</w:t>
            </w:r>
          </w:p>
          <w:p w14:paraId="4BA8CAD6"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Študent oz. študentka se uvaja v praktična rabo prevajalskih znanj na specializiranem področju poslovnih besedil iz angleščine v slovenščino ter iz slovenščine v angleščino. Poglablja znanje o možnostih iskanja ustrezne terminologije v sekundarni literaturi (slovarjih, leksikonih, strokovnih priročnikih, vzporednih besedilih) in pri ustreznih strokovnih institucijah ali strokovnjakih. Oblikuje si lastno dokumentacijo. Kritično presoja možne prevodne rešitve glede na funkcijo in namen prevedenega besedila.</w:t>
            </w:r>
          </w:p>
          <w:p w14:paraId="257A45A4"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Prevajanje političnih in strokovnih besedil II:</w:t>
            </w:r>
          </w:p>
          <w:p w14:paraId="5ECE6C82"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Študentke in študentje nadalje spoznavajo značilnosti tvorjenja oziroma prevajanja političnih in strokovnih besedil v slovenščini in angleščini; poseben poudarek je dan na kulturne razlike, ki se zrcalijo v žanrskih značilnostih. Poudari se razlika med usmerjenostjo na avtorja, ki je značilna za slovenska besedila, in usmerjenostjo na bralca, ki je značilna za angleška besedila. Analizirajo se izbrani primeri političnih besedil iz obeh okolij; poudari se pomen poznavanja področja. Analizirajo se izbrani primeri strokovnih besedil.</w:t>
            </w:r>
          </w:p>
          <w:p w14:paraId="30259F74"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Korpusi in lokalizacija II:</w:t>
            </w:r>
          </w:p>
          <w:p w14:paraId="2E62F205"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Uvod v lokalizacijo: Lokalizacija, globalizacija, transkreacija. Orodja in delovni procesi pri lokalizacijskih projektih. </w:t>
            </w:r>
          </w:p>
          <w:p w14:paraId="24EB6B3B"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Jeziki za označevanje: XML, HTML. Datotečni formati: TMX, TBX, XLIFF. Pretvorbe formatov. Regularni izrazi.</w:t>
            </w:r>
          </w:p>
          <w:p w14:paraId="767D7FDC"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Tehnično prevajanje: zakonska določila, struktura dokumentacijskih besedil, prevajalske strategije. Pogosti simboli in okrajšave. Tehnični vidiki. </w:t>
            </w:r>
          </w:p>
          <w:p w14:paraId="479F1B6C"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Trženjsko prevajanje in prilagajanje, transkreacija. Zgradba spletišč.</w:t>
            </w:r>
          </w:p>
          <w:p w14:paraId="3DEBEBDB"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Orodja: prevajalska namizja, lokalizacijska orodja, strojni prevajalniki. </w:t>
            </w:r>
          </w:p>
          <w:p w14:paraId="1EC4006F"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Prevajalski projekt za realnega naročnika. Celovita izvedba projekta s finančnim načrtovanjem, pripravo virov, jezikovnimi fazami, obračunom in zaključno analizo.</w:t>
            </w:r>
          </w:p>
          <w:p w14:paraId="60516DED"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lastRenderedPageBreak/>
              <w:t>Dvojezična leksikologija in leksikografija:</w:t>
            </w:r>
          </w:p>
          <w:p w14:paraId="2EF30181"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w:t>
            </w:r>
            <w:r w:rsidRPr="00537036">
              <w:rPr>
                <w:rFonts w:ascii="Arial" w:hAnsi="Arial" w:cs="Arial"/>
                <w:sz w:val="20"/>
                <w:szCs w:val="20"/>
              </w:rPr>
              <w:tab/>
              <w:t>Uvod in osnovna terminologija</w:t>
            </w:r>
          </w:p>
          <w:p w14:paraId="3B8D74A0"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w:t>
            </w:r>
            <w:r w:rsidRPr="00537036">
              <w:rPr>
                <w:rFonts w:ascii="Arial" w:hAnsi="Arial" w:cs="Arial"/>
                <w:sz w:val="20"/>
                <w:szCs w:val="20"/>
              </w:rPr>
              <w:tab/>
              <w:t>Leksikografski opis jezika</w:t>
            </w:r>
          </w:p>
          <w:p w14:paraId="3CBFF1E5"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w:t>
            </w:r>
            <w:r w:rsidRPr="00537036">
              <w:rPr>
                <w:rFonts w:ascii="Arial" w:hAnsi="Arial" w:cs="Arial"/>
                <w:sz w:val="20"/>
                <w:szCs w:val="20"/>
              </w:rPr>
              <w:tab/>
              <w:t>Tipologija leksikografskih priročnikov</w:t>
            </w:r>
          </w:p>
          <w:p w14:paraId="2AAFBAE1"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w:t>
            </w:r>
            <w:r w:rsidRPr="00537036">
              <w:rPr>
                <w:rFonts w:ascii="Arial" w:hAnsi="Arial" w:cs="Arial"/>
                <w:sz w:val="20"/>
                <w:szCs w:val="20"/>
              </w:rPr>
              <w:tab/>
              <w:t>Uporabnik slovarja – vloga in potrebe</w:t>
            </w:r>
          </w:p>
          <w:p w14:paraId="32A117AA"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w:t>
            </w:r>
            <w:r w:rsidRPr="00537036">
              <w:rPr>
                <w:rFonts w:ascii="Arial" w:hAnsi="Arial" w:cs="Arial"/>
                <w:sz w:val="20"/>
                <w:szCs w:val="20"/>
              </w:rPr>
              <w:tab/>
              <w:t>Analiza in primerjava tipičnih predstavnikov posameznih slovarskih vrst</w:t>
            </w:r>
          </w:p>
          <w:p w14:paraId="6915AB00"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w:t>
            </w:r>
            <w:r w:rsidRPr="00537036">
              <w:rPr>
                <w:rFonts w:ascii="Arial" w:hAnsi="Arial" w:cs="Arial"/>
                <w:sz w:val="20"/>
                <w:szCs w:val="20"/>
              </w:rPr>
              <w:tab/>
              <w:t>Makrostruktura dvojezičnega slovarja</w:t>
            </w:r>
          </w:p>
          <w:p w14:paraId="7F4DFB75"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w:t>
            </w:r>
            <w:r w:rsidRPr="00537036">
              <w:rPr>
                <w:rFonts w:ascii="Arial" w:hAnsi="Arial" w:cs="Arial"/>
                <w:sz w:val="20"/>
                <w:szCs w:val="20"/>
              </w:rPr>
              <w:tab/>
              <w:t>Mikrostruktura dvojezičnega slovarja</w:t>
            </w:r>
          </w:p>
          <w:p w14:paraId="6DB4BD40"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w:t>
            </w:r>
            <w:r w:rsidRPr="00537036">
              <w:rPr>
                <w:rFonts w:ascii="Arial" w:hAnsi="Arial" w:cs="Arial"/>
                <w:sz w:val="20"/>
                <w:szCs w:val="20"/>
              </w:rPr>
              <w:tab/>
              <w:t>Trendi v sodobni dvojezični leksikografiji</w:t>
            </w:r>
          </w:p>
          <w:p w14:paraId="49CD22EE"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w:t>
            </w:r>
            <w:r w:rsidRPr="00537036">
              <w:rPr>
                <w:rFonts w:ascii="Arial" w:hAnsi="Arial" w:cs="Arial"/>
                <w:sz w:val="20"/>
                <w:szCs w:val="20"/>
              </w:rPr>
              <w:tab/>
              <w:t>Sestava poskusnega slovarskega gesla</w:t>
            </w:r>
          </w:p>
        </w:tc>
      </w:tr>
      <w:tr w:rsidR="0038534A" w:rsidRPr="00537036" w14:paraId="7AD5F7E7"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72C1B2E6"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MAP02 12 Prevajalski seminar IV med francoskim in slovenskim jezikom (Dvojezična terminografija); 60S</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0BF917DF"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E15724B"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Obravnavane vsebine:</w:t>
            </w:r>
          </w:p>
          <w:p w14:paraId="47CE8E7F" w14:textId="77777777" w:rsidR="0038534A" w:rsidRPr="00537036" w:rsidRDefault="0038534A" w:rsidP="00286573">
            <w:pPr>
              <w:pStyle w:val="Odstavekseznama"/>
              <w:numPr>
                <w:ilvl w:val="0"/>
                <w:numId w:val="26"/>
              </w:numPr>
              <w:spacing w:after="0" w:line="240" w:lineRule="auto"/>
              <w:jc w:val="both"/>
              <w:rPr>
                <w:rFonts w:ascii="Arial" w:hAnsi="Arial" w:cs="Arial"/>
                <w:sz w:val="20"/>
                <w:szCs w:val="20"/>
              </w:rPr>
            </w:pPr>
            <w:r w:rsidRPr="00537036">
              <w:rPr>
                <w:rFonts w:ascii="Arial" w:hAnsi="Arial" w:cs="Arial"/>
                <w:sz w:val="20"/>
                <w:szCs w:val="20"/>
              </w:rPr>
              <w:t>razmejitev in problematika nekaterih temeljnih leksikoloških pojmov znotraj različnih teoretičnih okvirov (strukturalizem, tvorbeno-pretvorbeno jezikoslovje, psihomehanika, model »pomen-besedilo«, kognitivno jezikoslovje) : jezikovni znak, beseda, leksikalna enota, termin, morfem, leksem, frazem</w:t>
            </w:r>
          </w:p>
          <w:p w14:paraId="5A3D83AA" w14:textId="77777777" w:rsidR="0038534A" w:rsidRPr="00537036" w:rsidRDefault="0038534A" w:rsidP="00286573">
            <w:pPr>
              <w:pStyle w:val="Odstavekseznama"/>
              <w:numPr>
                <w:ilvl w:val="0"/>
                <w:numId w:val="26"/>
              </w:numPr>
              <w:spacing w:after="0" w:line="240" w:lineRule="auto"/>
              <w:jc w:val="both"/>
              <w:rPr>
                <w:rFonts w:ascii="Arial" w:hAnsi="Arial" w:cs="Arial"/>
                <w:sz w:val="20"/>
                <w:szCs w:val="20"/>
              </w:rPr>
            </w:pPr>
            <w:r w:rsidRPr="00537036">
              <w:rPr>
                <w:rFonts w:ascii="Arial" w:hAnsi="Arial" w:cs="Arial"/>
                <w:sz w:val="20"/>
                <w:szCs w:val="20"/>
              </w:rPr>
              <w:t>specifični problemi paradigmatskih in sintagmatskih medleskemskih razmerij (sinonimija, antinomija, hiponimija, hipernimija, pomenska polja, polisemija, homonimija, kolokacije)</w:t>
            </w:r>
          </w:p>
          <w:p w14:paraId="04F0EF52" w14:textId="77777777" w:rsidR="0038534A" w:rsidRPr="00537036" w:rsidRDefault="0038534A" w:rsidP="00286573">
            <w:pPr>
              <w:pStyle w:val="Odstavekseznama"/>
              <w:numPr>
                <w:ilvl w:val="0"/>
                <w:numId w:val="26"/>
              </w:numPr>
              <w:spacing w:after="0" w:line="240" w:lineRule="auto"/>
              <w:jc w:val="both"/>
              <w:rPr>
                <w:rFonts w:ascii="Arial" w:hAnsi="Arial" w:cs="Arial"/>
                <w:sz w:val="20"/>
                <w:szCs w:val="20"/>
              </w:rPr>
            </w:pPr>
            <w:r w:rsidRPr="00537036">
              <w:rPr>
                <w:rFonts w:ascii="Arial" w:hAnsi="Arial" w:cs="Arial"/>
                <w:sz w:val="20"/>
                <w:szCs w:val="20"/>
              </w:rPr>
              <w:t xml:space="preserve">sodobni, računalniško podprti pristopi (korpusno jezikoslovje, statistična leksikologija)  </w:t>
            </w:r>
          </w:p>
          <w:p w14:paraId="2A19D91C" w14:textId="77777777" w:rsidR="0038534A" w:rsidRPr="00537036" w:rsidRDefault="0038534A" w:rsidP="00286573">
            <w:pPr>
              <w:pStyle w:val="Odstavekseznama"/>
              <w:numPr>
                <w:ilvl w:val="0"/>
                <w:numId w:val="26"/>
              </w:numPr>
              <w:spacing w:after="0" w:line="240" w:lineRule="auto"/>
              <w:jc w:val="both"/>
              <w:rPr>
                <w:rFonts w:ascii="Arial" w:hAnsi="Arial" w:cs="Arial"/>
                <w:sz w:val="20"/>
                <w:szCs w:val="20"/>
              </w:rPr>
            </w:pPr>
            <w:r w:rsidRPr="00537036">
              <w:rPr>
                <w:rFonts w:ascii="Arial" w:hAnsi="Arial" w:cs="Arial"/>
                <w:sz w:val="20"/>
                <w:szCs w:val="20"/>
              </w:rPr>
              <w:t>družbena in diahrona razslojenost oziroma strukturiranost francoskega besedišča v primerjavi s slovenskim</w:t>
            </w:r>
          </w:p>
          <w:p w14:paraId="3CAAC31D" w14:textId="77777777" w:rsidR="0038534A" w:rsidRPr="00537036" w:rsidRDefault="0038534A" w:rsidP="00286573">
            <w:pPr>
              <w:pStyle w:val="Odstavekseznama"/>
              <w:numPr>
                <w:ilvl w:val="0"/>
                <w:numId w:val="26"/>
              </w:numPr>
              <w:spacing w:after="0" w:line="240" w:lineRule="auto"/>
              <w:jc w:val="both"/>
              <w:rPr>
                <w:rFonts w:ascii="Arial" w:hAnsi="Arial" w:cs="Arial"/>
                <w:sz w:val="20"/>
                <w:szCs w:val="20"/>
              </w:rPr>
            </w:pPr>
            <w:r w:rsidRPr="00537036">
              <w:rPr>
                <w:rFonts w:ascii="Arial" w:hAnsi="Arial" w:cs="Arial"/>
                <w:sz w:val="20"/>
                <w:szCs w:val="20"/>
              </w:rPr>
              <w:t>problemi tujk, izposojenk, neologizmov v obeh jezikih</w:t>
            </w:r>
          </w:p>
          <w:p w14:paraId="7E0C155C" w14:textId="77777777" w:rsidR="0038534A" w:rsidRPr="00537036" w:rsidRDefault="0038534A" w:rsidP="00286573">
            <w:pPr>
              <w:pStyle w:val="Odstavekseznama"/>
              <w:numPr>
                <w:ilvl w:val="0"/>
                <w:numId w:val="26"/>
              </w:numPr>
              <w:spacing w:after="0" w:line="240" w:lineRule="auto"/>
              <w:jc w:val="both"/>
              <w:rPr>
                <w:rFonts w:ascii="Arial" w:hAnsi="Arial" w:cs="Arial"/>
                <w:sz w:val="20"/>
                <w:szCs w:val="20"/>
              </w:rPr>
            </w:pPr>
            <w:r w:rsidRPr="00537036">
              <w:rPr>
                <w:rFonts w:ascii="Arial" w:hAnsi="Arial" w:cs="Arial"/>
                <w:sz w:val="20"/>
                <w:szCs w:val="20"/>
              </w:rPr>
              <w:t>nekatere besedotvorne posebnosti francoskega jezika v primerjavi s slovenskim</w:t>
            </w:r>
          </w:p>
          <w:p w14:paraId="309C64DB" w14:textId="77777777" w:rsidR="0038534A" w:rsidRPr="00537036" w:rsidRDefault="0038534A" w:rsidP="00286573">
            <w:pPr>
              <w:pStyle w:val="Odstavekseznama"/>
              <w:numPr>
                <w:ilvl w:val="0"/>
                <w:numId w:val="26"/>
              </w:numPr>
              <w:spacing w:after="0" w:line="240" w:lineRule="auto"/>
              <w:jc w:val="both"/>
              <w:rPr>
                <w:rFonts w:ascii="Arial" w:hAnsi="Arial" w:cs="Arial"/>
                <w:sz w:val="20"/>
                <w:szCs w:val="20"/>
              </w:rPr>
            </w:pPr>
            <w:r w:rsidRPr="00537036">
              <w:rPr>
                <w:rFonts w:ascii="Arial" w:hAnsi="Arial" w:cs="Arial"/>
                <w:sz w:val="20"/>
                <w:szCs w:val="20"/>
              </w:rPr>
              <w:t>osnovni metodološki aparat kontrastivne leksikologije (razlike v strukturiranosti besedišča, semantična ekvivalenca, medjezikovna sopomenskost, razlike na denotativni, konotativni, stilistični in kolokacijski ravnini, problem t. i. lažnih prijateljev).</w:t>
            </w:r>
          </w:p>
        </w:tc>
      </w:tr>
      <w:tr w:rsidR="0038534A" w:rsidRPr="00537036" w14:paraId="78476DB8"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7D944AA8"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MAP02 12 Prevajalski seminar IV med italijanskim in slovenskim jezikom (Prevajanje kulturnospecifičnih in literarno-</w:t>
            </w:r>
            <w:r w:rsidRPr="00537036">
              <w:rPr>
                <w:rFonts w:ascii="Arial" w:eastAsia="Times New Roman" w:hAnsi="Arial" w:cs="Arial"/>
                <w:sz w:val="20"/>
                <w:szCs w:val="20"/>
                <w:lang w:eastAsia="sl-SI"/>
              </w:rPr>
              <w:lastRenderedPageBreak/>
              <w:t>humanističnih besedil II (60 S)</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3D01050B"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B2B5421"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Študentke in študentje skozi analizo obstoječih prevodov in lastnim soočanjem z besedili spoznajo različne vrste literarnih in humanističnih besedil. Osredotočijo se na povečevanje sposobnosti razumevanja besedila tako v slovenščini kot v italijanščini, predvsem v primerih skladenjske, vsebinske in formalne kompleksnosti, intertekstualnosti, jezikovnih norm in specifičnih značilnosti in potreb literarnih in humanističnih besedil. Uporabljajo in razvijajo kompetence pri reševanju kompleksnih prevajalskih problemov, tako specifičnih, besedilno vezanih, kot tudi sistemskih. Spoznavajo torej osnovne zakonitosti prevajanja tega tipa besedil s poudarkom na pomembnosti področja, kot tudi na pričakovanjih, zahtevah in normah ciljnih uporabnikov.</w:t>
            </w:r>
          </w:p>
        </w:tc>
      </w:tr>
      <w:tr w:rsidR="0038534A" w:rsidRPr="00537036" w14:paraId="0E1BC28B"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6749363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MAP02 12 Prevajalski seminar IV: prevajanje iz slovenščine v nemščino (Prevajanje splošnih besedil v nemščino II (60 S))</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7EB28884"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222C1F4C"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Študentje spoznavajo razlike med izbranimi področij slovenske in nemške družbene stvarnosti (npr. zdravstvo, promet, uprava) in njihovo relevantnost pri prevajanju. Spoznavajo besedišče teh področij in</w:t>
            </w:r>
          </w:p>
          <w:p w14:paraId="11B97D74"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 prevajajo ustrezna besedila. Reševanje prevajalskih problemov in poglabljanje jezikovnega znanja. Kontrastivna obravnava izbranih besedilnih vrst v slovenskem in nemškem jeziku (skladenjske, slogovne, oblikovne razlike ipd.).</w:t>
            </w:r>
          </w:p>
          <w:p w14:paraId="140E92A0" w14:textId="77777777" w:rsidR="0038534A" w:rsidRPr="00537036" w:rsidRDefault="0038534A" w:rsidP="00286573">
            <w:pPr>
              <w:spacing w:after="0" w:line="240" w:lineRule="auto"/>
              <w:jc w:val="both"/>
              <w:rPr>
                <w:rFonts w:ascii="Arial" w:hAnsi="Arial" w:cs="Arial"/>
                <w:sz w:val="20"/>
                <w:szCs w:val="20"/>
              </w:rPr>
            </w:pPr>
          </w:p>
        </w:tc>
      </w:tr>
      <w:tr w:rsidR="0038534A" w:rsidRPr="00537036" w14:paraId="76D82EEA"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5A030DB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MAP02 Teorija prevajanja </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4232CAD3"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3</w:t>
            </w:r>
          </w:p>
          <w:p w14:paraId="319BDF37"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43CEFD4C"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Slušatelji se seznanijo s področjem delovanja teorije prevajanja, z njeno strukturo, razdelitvijo in osnovno terminologijo. Seznanijo se zgodnjimi razmišljanji o prevajanju, in sicer prek spisov Cicera, Hieronima in Martina Luthra. Prek spisov Friedricha Schleiermacherja, Romana Jakobsona, Walterja Benjamina, Jacquesa Derridaja se seznanijo z mejniki v razvoju teorije prevajanja. Etični obrat je predstavljen prek prevodoslovnih del Antoinea Bermana, Henrija Meschonnica ter Paula Ricoeurja. V nadaljevanju so predstavljene znanost prevajanja Eugenea Nide, teorija skoposa Hansa Vermeerja, deontološka misel Christiane Nord, Ericha Prunča in Andrewja Chestermana ter situacija na sodobnem slovenskem prevajalskem trgu. Nadalje so predstavljeni sistemska teorija prevajanja Gideona Touryja in misel Itamarja Even-Zoharja, kulturni obrat prek del Andréja Lefevera in kulturni materializem v misli Lawrencea Venutija. Na koncu so predstavljene najsodobnejše smeri v teoretičnem prevodoslovju: postkolonialne in feministične smeri v teoriji prevajanja ter sociologija prevajanja. Pri vsaki od teh tem bo poseben poudarek dan etičnemu premisleku in etičnim posledicam posameznih prevodnih in prevajalskih odločitev.</w:t>
            </w:r>
          </w:p>
        </w:tc>
      </w:tr>
      <w:tr w:rsidR="0038534A" w:rsidRPr="00537036" w14:paraId="4969722C" w14:textId="77777777" w:rsidTr="0038534A">
        <w:tc>
          <w:tcPr>
            <w:tcW w:w="1971" w:type="dxa"/>
            <w:shd w:val="clear" w:color="auto" w:fill="auto"/>
          </w:tcPr>
          <w:p w14:paraId="5E8CACD5" w14:textId="77777777" w:rsidR="0038534A" w:rsidRPr="00537036" w:rsidRDefault="0038534A" w:rsidP="00286573">
            <w:pPr>
              <w:spacing w:after="0" w:line="240" w:lineRule="auto"/>
              <w:jc w:val="both"/>
              <w:rPr>
                <w:rFonts w:ascii="Arial" w:eastAsia="Times New Roman" w:hAnsi="Arial" w:cs="Arial"/>
                <w:sz w:val="20"/>
                <w:szCs w:val="20"/>
                <w:highlight w:val="blue"/>
                <w:lang w:eastAsia="sl-SI"/>
              </w:rPr>
            </w:pPr>
            <w:r w:rsidRPr="00537036">
              <w:rPr>
                <w:rFonts w:ascii="Arial" w:eastAsia="Times New Roman" w:hAnsi="Arial" w:cs="Arial"/>
                <w:sz w:val="20"/>
                <w:szCs w:val="20"/>
                <w:lang w:eastAsia="sl-SI"/>
              </w:rPr>
              <w:t xml:space="preserve">MU2 Aplikativna etnomuzikologija 2019/20 </w:t>
            </w:r>
          </w:p>
        </w:tc>
        <w:tc>
          <w:tcPr>
            <w:tcW w:w="1148" w:type="dxa"/>
            <w:shd w:val="clear" w:color="auto" w:fill="auto"/>
          </w:tcPr>
          <w:p w14:paraId="55CF61E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shd w:val="clear" w:color="auto" w:fill="auto"/>
          </w:tcPr>
          <w:p w14:paraId="0FEB1AA2" w14:textId="77777777" w:rsidR="0038534A" w:rsidRPr="00537036" w:rsidRDefault="0038534A" w:rsidP="00286573">
            <w:pPr>
              <w:spacing w:after="0" w:line="240" w:lineRule="auto"/>
              <w:jc w:val="both"/>
              <w:rPr>
                <w:rFonts w:ascii="Arial" w:eastAsia="Times New Roman" w:hAnsi="Arial" w:cs="Arial"/>
                <w:strike/>
                <w:sz w:val="20"/>
                <w:szCs w:val="20"/>
                <w:lang w:eastAsia="sl-SI"/>
              </w:rPr>
            </w:pPr>
            <w:r w:rsidRPr="00537036">
              <w:rPr>
                <w:rFonts w:ascii="Arial" w:hAnsi="Arial" w:cs="Arial"/>
                <w:sz w:val="20"/>
                <w:szCs w:val="20"/>
              </w:rPr>
              <w:t>Uvod v aplikativno etnomuzikologijo kot družbeno odgovornega pristopa k študiju glasbe. Predmet se osredotoča na praktične in metodološke vidike etnomuzikološke znanosti in uvaja študente v razvijanje veščin terenskega raziskovalnega dela in etnografskega pisanja. Študij relevantnih virov ter samostojno projektno delo, ki temelji na terenskem raziskovanju.</w:t>
            </w:r>
          </w:p>
        </w:tc>
      </w:tr>
      <w:tr w:rsidR="0038534A" w:rsidRPr="00537036" w14:paraId="138009EE" w14:textId="77777777" w:rsidTr="0038534A">
        <w:tc>
          <w:tcPr>
            <w:tcW w:w="1971" w:type="dxa"/>
            <w:tcBorders>
              <w:top w:val="single" w:sz="4" w:space="0" w:color="auto"/>
              <w:left w:val="single" w:sz="4" w:space="0" w:color="auto"/>
              <w:bottom w:val="single" w:sz="4" w:space="0" w:color="auto"/>
              <w:right w:val="single" w:sz="4" w:space="0" w:color="auto"/>
            </w:tcBorders>
            <w:shd w:val="clear" w:color="auto" w:fill="auto"/>
          </w:tcPr>
          <w:p w14:paraId="6D4DDA19"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MU2 Etnomuzikologija 1 D 2022/23</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EB4E24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5C5A6921"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 </w:t>
            </w:r>
            <w:r w:rsidRPr="00537036">
              <w:rPr>
                <w:rStyle w:val="normaltextrun"/>
                <w:rFonts w:ascii="Arial" w:hAnsi="Arial" w:cs="Arial"/>
                <w:sz w:val="20"/>
                <w:szCs w:val="20"/>
                <w:shd w:val="clear" w:color="auto" w:fill="FFFFFF"/>
              </w:rPr>
              <w:t xml:space="preserve">Etnomuzikološka, etnografska in interdisciplinarna obravnava glasbe in prostora skozi vidike glasbenih prizorišč in geografij ter družbenih in imaginarnih glasbenih prostorov. Preučevanje razmerja med glasbo, družbo in prostorom, predvsem v navezavi na antropološki koncept materialne in simbolne produkcije in konstrukcije prostora (Setha Low). Obravnava konceptov zvočnih krajin (soundscapes), glasbe in arhitekture, ulične glasbe, lokalnih, medlokalnih in nacionalnih glasbenih prostorov, pogospodenja mest, </w:t>
            </w:r>
            <w:r w:rsidRPr="00537036">
              <w:rPr>
                <w:rStyle w:val="normaltextrun"/>
                <w:rFonts w:ascii="Arial" w:hAnsi="Arial" w:cs="Arial"/>
                <w:sz w:val="20"/>
                <w:szCs w:val="20"/>
                <w:shd w:val="clear" w:color="auto" w:fill="FFFFFF"/>
              </w:rPr>
              <w:lastRenderedPageBreak/>
              <w:t>ter rasne, etnične, spolne, seksualne, razredne in starostne pogojenosti glasbenih in družbenih prostorov v evropskih in zunajevropskih kulturah.</w:t>
            </w:r>
          </w:p>
        </w:tc>
      </w:tr>
      <w:tr w:rsidR="0038534A" w:rsidRPr="00537036" w14:paraId="16A70C64" w14:textId="77777777" w:rsidTr="0038534A">
        <w:tc>
          <w:tcPr>
            <w:tcW w:w="1971" w:type="dxa"/>
            <w:tcBorders>
              <w:top w:val="single" w:sz="4" w:space="0" w:color="auto"/>
              <w:left w:val="single" w:sz="4" w:space="0" w:color="auto"/>
              <w:bottom w:val="single" w:sz="4" w:space="0" w:color="auto"/>
              <w:right w:val="single" w:sz="4" w:space="0" w:color="auto"/>
            </w:tcBorders>
            <w:shd w:val="clear" w:color="auto" w:fill="auto"/>
          </w:tcPr>
          <w:p w14:paraId="3209BB5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MU2 Glasbena estetika 1 D 2022/23</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3A65B8B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B6B83AA" w14:textId="77777777" w:rsidR="0038534A" w:rsidRPr="00537036" w:rsidRDefault="0038534A" w:rsidP="00286573">
            <w:pPr>
              <w:pStyle w:val="paragraph"/>
              <w:spacing w:before="0" w:beforeAutospacing="0" w:after="0" w:afterAutospacing="0"/>
              <w:jc w:val="both"/>
              <w:textAlignment w:val="baseline"/>
              <w:rPr>
                <w:rFonts w:ascii="Arial" w:hAnsi="Arial" w:cs="Arial"/>
                <w:sz w:val="20"/>
                <w:szCs w:val="20"/>
              </w:rPr>
            </w:pPr>
            <w:r w:rsidRPr="00537036">
              <w:rPr>
                <w:rStyle w:val="normaltextrun"/>
                <w:rFonts w:ascii="Arial" w:hAnsi="Arial" w:cs="Arial"/>
                <w:sz w:val="20"/>
                <w:szCs w:val="20"/>
              </w:rPr>
              <w:t>Vsebina predmeta zajema izbrane teme iz glasbene estetike, pri čemer se dotika predvsem temeljnih vprašanj glasbene kritike, glasbene fenomenologije in sodobne glasbene hermenevtike. Študent poglobljeno spozna zakonitosti pisanja na področju glasbene kritike. Študent se bo usposobil za pisanje strokovno neoporečnih in mnenjsko uravnoteženih kritiških prispevkov.</w:t>
            </w:r>
          </w:p>
        </w:tc>
      </w:tr>
      <w:tr w:rsidR="0038534A" w:rsidRPr="00537036" w14:paraId="7291706E" w14:textId="77777777" w:rsidTr="0038534A">
        <w:tc>
          <w:tcPr>
            <w:tcW w:w="1971" w:type="dxa"/>
            <w:tcBorders>
              <w:top w:val="single" w:sz="4" w:space="0" w:color="auto"/>
              <w:left w:val="single" w:sz="4" w:space="0" w:color="auto"/>
              <w:bottom w:val="single" w:sz="4" w:space="0" w:color="auto"/>
              <w:right w:val="single" w:sz="4" w:space="0" w:color="auto"/>
            </w:tcBorders>
            <w:shd w:val="clear" w:color="auto" w:fill="auto"/>
          </w:tcPr>
          <w:p w14:paraId="21932714"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MU2 Glasbena publicistika 1 D 2022/23</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254F006F"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2D077D1" w14:textId="77777777" w:rsidR="0038534A" w:rsidRPr="00537036" w:rsidRDefault="0038534A" w:rsidP="00286573">
            <w:pPr>
              <w:spacing w:after="0" w:line="240" w:lineRule="auto"/>
              <w:jc w:val="both"/>
              <w:rPr>
                <w:rFonts w:ascii="Arial" w:hAnsi="Arial" w:cs="Arial"/>
                <w:sz w:val="20"/>
                <w:szCs w:val="20"/>
              </w:rPr>
            </w:pPr>
            <w:r w:rsidRPr="00537036">
              <w:rPr>
                <w:rFonts w:ascii="Arial" w:eastAsia="Times New Roman" w:hAnsi="Arial" w:cs="Arial"/>
                <w:sz w:val="20"/>
                <w:szCs w:val="20"/>
                <w:lang w:eastAsia="sl-SI"/>
              </w:rPr>
              <w:t>Študent spozna osnovna strokovna izhodišča in tehnike sporočanja, ki so podlaga strokovno-publicističnemu pisanju. Študent se bo usposobil za praktično pisanje poročil, kritik, predstavitev, najav, zahtevnejših strokovnih besedil o glasbi, urejanje prispevkov na spletu in govorno izražanje o glasbi.</w:t>
            </w:r>
          </w:p>
        </w:tc>
      </w:tr>
      <w:tr w:rsidR="0038534A" w:rsidRPr="00537036" w14:paraId="09350135" w14:textId="77777777" w:rsidTr="0038534A">
        <w:tc>
          <w:tcPr>
            <w:tcW w:w="1971" w:type="dxa"/>
            <w:tcBorders>
              <w:top w:val="single" w:sz="4" w:space="0" w:color="auto"/>
              <w:left w:val="single" w:sz="4" w:space="0" w:color="auto"/>
              <w:bottom w:val="single" w:sz="4" w:space="0" w:color="auto"/>
              <w:right w:val="single" w:sz="4" w:space="0" w:color="auto"/>
            </w:tcBorders>
            <w:shd w:val="clear" w:color="auto" w:fill="auto"/>
          </w:tcPr>
          <w:p w14:paraId="50930E31"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MU2 Glasbeno gledališče 1 D 2022/23</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34944CB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3850A77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Style w:val="normaltextrun"/>
                <w:rFonts w:ascii="Arial" w:hAnsi="Arial" w:cs="Arial"/>
                <w:sz w:val="20"/>
                <w:szCs w:val="20"/>
                <w:shd w:val="clear" w:color="auto" w:fill="FFFFFF"/>
              </w:rPr>
              <w:t>Študij je usmerjen v sistematično obravnavo zgodovine glasbenega gledališča (opera, glasbena drama, scenska glasba, instrumentalno gledališče). Ta se osredotoča na različna vprašanja, ki lahko obsegajo: posamezne ustvarjalce, zvrsti, oblike, časovne izseke/šole, geografska območja, dramaturška vprašanja, glasbeno reprodukcijo in recepcijo glasbenih del. Glavna poglavja: antična tragedija in izvor opere, srednjeveška liturgična drama in misterij, novo rojstvo opere, italijanska opera 17. stoletja, Pietro Metastasio in opera seria, Händlovo londonsko operno ustvarjanje, italijanska dvorna opera, opera buffa, Jean-Philippe Rameau in Académie Royale de musique, Mozart in opera.</w:t>
            </w:r>
          </w:p>
        </w:tc>
      </w:tr>
      <w:tr w:rsidR="0038534A" w:rsidRPr="00537036" w14:paraId="623A51C3" w14:textId="77777777" w:rsidTr="0038534A">
        <w:tc>
          <w:tcPr>
            <w:tcW w:w="1971" w:type="dxa"/>
            <w:tcBorders>
              <w:top w:val="single" w:sz="4" w:space="0" w:color="auto"/>
              <w:left w:val="single" w:sz="4" w:space="0" w:color="auto"/>
              <w:bottom w:val="single" w:sz="4" w:space="0" w:color="auto"/>
              <w:right w:val="single" w:sz="4" w:space="0" w:color="auto"/>
            </w:tcBorders>
            <w:shd w:val="clear" w:color="auto" w:fill="auto"/>
          </w:tcPr>
          <w:p w14:paraId="517C0F97"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MU2 Metode analize glasbe 1 D 2022/23</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1F6EFCAF"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7FE07D78"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Style w:val="normaltextrun"/>
                <w:rFonts w:ascii="Arial" w:hAnsi="Arial" w:cs="Arial"/>
                <w:sz w:val="20"/>
                <w:szCs w:val="20"/>
                <w:shd w:val="clear" w:color="auto" w:fill="FFFFFF"/>
              </w:rPr>
              <w:t>Namen predmeta je predstaviti sodobno stanje raziskovanja glasbenega stavka skozi zgodovino do danes. Gre za načine analiziranja glasbenega stavka, glasbenega dela in recepcije glasbe, pri čemer upošteva tudi analizo multimedijske predstavitve glasbe, ki je v stoletju množičnih medijev postala vedno pomembnejša. Predmet ima tri vsebinske sklope: po zgodovinskem prerezu so predstavljeni teoretični koncepti analize glasbe. Tretji sklop je osredotočen na praktične analize glasbe na izbranih primerih, kot so glasbene zvrsti, ciklusi, posamezna glasbena dela ali posnetki ter recepcija. Posebna pozornost bo namenjena tudi računalniški analizi glasbe.</w:t>
            </w:r>
          </w:p>
        </w:tc>
      </w:tr>
      <w:tr w:rsidR="0038534A" w:rsidRPr="00537036" w14:paraId="5FC54DB9" w14:textId="77777777" w:rsidTr="0038534A">
        <w:tc>
          <w:tcPr>
            <w:tcW w:w="1971" w:type="dxa"/>
            <w:tcBorders>
              <w:top w:val="single" w:sz="4" w:space="0" w:color="auto"/>
              <w:left w:val="single" w:sz="4" w:space="0" w:color="auto"/>
              <w:bottom w:val="single" w:sz="4" w:space="0" w:color="auto"/>
              <w:right w:val="single" w:sz="4" w:space="0" w:color="auto"/>
            </w:tcBorders>
            <w:shd w:val="clear" w:color="auto" w:fill="auto"/>
          </w:tcPr>
          <w:p w14:paraId="725F98B4"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MU2 Novejša glasba 1 D 2022/23</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8721CB0"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2CC369F9"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Študij je usmerjen v sistematično obravnavo specialne problematike izbrane teme iz novejše instrumentalne glasbe (po 1750). Osredotoča se na različna zgodovinska vprašanja, ki obsegajo posamezne: ustvarjalce, zvrsti, glasbene oblike, časovne izseke, geografska območja, glasbeno reprodukcijo, recepcijo glasbenih del itd.  </w:t>
            </w:r>
          </w:p>
        </w:tc>
      </w:tr>
      <w:tr w:rsidR="0038534A" w:rsidRPr="00537036" w14:paraId="579FF4FF" w14:textId="77777777" w:rsidTr="0038534A">
        <w:tc>
          <w:tcPr>
            <w:tcW w:w="1971" w:type="dxa"/>
            <w:tcBorders>
              <w:top w:val="single" w:sz="4" w:space="0" w:color="auto"/>
              <w:left w:val="single" w:sz="4" w:space="0" w:color="auto"/>
              <w:bottom w:val="single" w:sz="4" w:space="0" w:color="auto"/>
              <w:right w:val="single" w:sz="4" w:space="0" w:color="auto"/>
            </w:tcBorders>
            <w:shd w:val="clear" w:color="auto" w:fill="auto"/>
          </w:tcPr>
          <w:p w14:paraId="2F438B00"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MU2 Slovenska glasba 1 D 2022/23</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4D383BD7"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015C93D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Študij je usmerjen v sistematično obravnavo specialne problematike v okviru zgodovine slovenske glasbe med letom 1918 in 1945. Ta se osredotoča na različna zgodovinska vprašanja, ki lahko obsegajo posamezne: ustvarjalce, zvrsti, glasbene oblike, časovne izseke, geografska območja, glasbeno reprodukcijo, recepcijo glasbenih del. </w:t>
            </w:r>
          </w:p>
        </w:tc>
      </w:tr>
      <w:tr w:rsidR="0038534A" w:rsidRPr="00537036" w14:paraId="51EC32BD" w14:textId="77777777" w:rsidTr="0038534A">
        <w:tc>
          <w:tcPr>
            <w:tcW w:w="1971" w:type="dxa"/>
            <w:tcBorders>
              <w:top w:val="single" w:sz="4" w:space="0" w:color="auto"/>
              <w:left w:val="single" w:sz="4" w:space="0" w:color="auto"/>
              <w:bottom w:val="single" w:sz="4" w:space="0" w:color="auto"/>
              <w:right w:val="single" w:sz="4" w:space="0" w:color="auto"/>
            </w:tcBorders>
            <w:shd w:val="clear" w:color="auto" w:fill="auto"/>
          </w:tcPr>
          <w:p w14:paraId="2E86B15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MU2 Starejša glasba 1 D 2022/23</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004DCEE4"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4406BF78"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Študij je usmerjen v sistematično obravnavo specialne problematike izbrane teme iz glasbe srednjega veka ali renesanse. Ta se osredotoča na različna zgodovinska vprašanja, ki lahko obsegajo posamezne: ustvarjalce, zvrsti, glasbene oblike, časovne izseke, geografska območja, glasbeno reprodukcijo, recepcijo glasbenih del.</w:t>
            </w:r>
          </w:p>
        </w:tc>
      </w:tr>
      <w:tr w:rsidR="0038534A" w:rsidRPr="00537036" w14:paraId="217BCB9E"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6D636435"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PE2</w:t>
            </w:r>
          </w:p>
          <w:p w14:paraId="19084682"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 Ustvarjanje inkluzivnih učnih okolij</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D85A970"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3BC22114" w14:textId="77777777" w:rsidR="0038534A" w:rsidRPr="00537036" w:rsidRDefault="0038534A" w:rsidP="00286573">
            <w:pPr>
              <w:spacing w:after="0" w:line="240" w:lineRule="auto"/>
              <w:rPr>
                <w:rFonts w:ascii="Arial" w:eastAsiaTheme="minorHAnsi" w:hAnsi="Arial" w:cs="Arial"/>
                <w:sz w:val="20"/>
                <w:szCs w:val="20"/>
              </w:rPr>
            </w:pPr>
            <w:r w:rsidRPr="00537036">
              <w:rPr>
                <w:rFonts w:ascii="Arial" w:hAnsi="Arial" w:cs="Arial"/>
                <w:sz w:val="20"/>
                <w:szCs w:val="20"/>
              </w:rPr>
              <w:t xml:space="preserve">Pri predmetu je poudarek na osvajanju kompetenc za ustvarjanje spodbudnih učnih okolij. Pri tem se posebej osredotočamo na spodbujanje kakovostnega učenja v skupinah, razvijanje samouravnavanja učenja, ocenjevanje kot del učenja ter razvijanje kakovostnih medosebnih odnosov in komunikacijskih spretnosti, kot so aktivno poslušanje, dajanje povratnih informacij, asertivna komunikacija, reševanje konfliktov, ipd. Študentje se usposobijo za načrtovanja in izvajanja seminarjev in delavnic za učitelje, starše, mladino in odrasle. </w:t>
            </w:r>
          </w:p>
        </w:tc>
      </w:tr>
      <w:tr w:rsidR="0038534A" w:rsidRPr="00537036" w14:paraId="027D3016"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253F2D97"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PE2 Dejavniki učinkovitega učenja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03C4AE6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2B62A5BE" w14:textId="77777777" w:rsidR="0038534A" w:rsidRPr="00537036" w:rsidRDefault="0038534A" w:rsidP="00286573">
            <w:pPr>
              <w:spacing w:after="0" w:line="240" w:lineRule="auto"/>
              <w:rPr>
                <w:rFonts w:ascii="Arial" w:hAnsi="Arial" w:cs="Arial"/>
                <w:sz w:val="20"/>
                <w:szCs w:val="20"/>
              </w:rPr>
            </w:pPr>
            <w:r w:rsidRPr="00537036">
              <w:rPr>
                <w:rFonts w:ascii="Arial" w:hAnsi="Arial" w:cs="Arial"/>
                <w:sz w:val="20"/>
                <w:szCs w:val="20"/>
                <w:lang w:eastAsia="sl-SI"/>
              </w:rPr>
              <w:t xml:space="preserve">Študentje spoznajo in razumejo vlogo številnih dejavnikov učinkovitega učenja, od psiholoških (umske sposobnosti, različni zaznavni, spoznavni, učni stili in vzorci, čustveno-motivacijski dejavniki, ipd.) do socialnopsiholoških (poučevanje in učiteljev stil vodenja, razredna interakcija, kakovost komunikacije, ipd.) ter razumejo njihovo interaktivno delovanje. Pridobe strokovno osnovo za upoštevanje in spoštovanje individualnih psiholoških posebnosti ljudi v svojem poklicnem (izobraževalnem, razvojno raziskovalnem in svetovalnem) delu. Predmet se izvaja v obliki interaktivnih predavanj in vaj. </w:t>
            </w:r>
          </w:p>
        </w:tc>
      </w:tr>
      <w:tr w:rsidR="0038534A" w:rsidRPr="00537036" w14:paraId="5E9B0014"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17AA691A"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PE2 Izbrane teme iz pedagoške psihologije </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7F8ECB4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24189864"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Vsebina predmeta se izbira izmed različnih tematskih področij, kot so vrste in modeli komunikacije; stili vodenja, učenje v skupinah, sodelovalno učenje; osebnostno-čustveni dejavniki učenja; modeli razvijanja uspešnih učnih strategij; psihologija ustvarjalnosti; psihološke osnove razvijanja stališč, predsodkov in vrednot;  psihološki vidiki (samo)vrednotenja in ocenjevanja. Poudarek je na razvijanju komunikacijskih spretnosti: aktivno poslušanje, dajanje in sprejemanje povratnih informacij, asertivne spretnosti, reševanje konfliktov, vodenje svetovalnega razgovora, itd. Študentje se na področju izbranih tem naučijo poglobljeno in kritično obravnavati psihološke vidike izobraževanja; razvijejo sposobnost načrtovanja in izvajanja seminarjev in delavnic za učitelje, starše in učence.</w:t>
            </w:r>
          </w:p>
        </w:tc>
      </w:tr>
      <w:tr w:rsidR="0038534A" w:rsidRPr="00537036" w14:paraId="4462E34E"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7B5EF19A"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PE2 Izkustveno učenje – D, E</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0467A83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17AC3466"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 xml:space="preserve">Študentje se praktično in teoretično seznanijo z raznimi metodami izkustvenega učenja, ki jih bodo lahko uporabljali kot organizatorji in izvajalci raznih oblik izobraževanja. Naučijo se analizirati povezave med učnimi cilji, metodami, okoliščinami, strukturo nalog in globino vplivanja pri izkustvenem učenju. Usposobijo se za načrtovanje in izvajanje posameznih metod izkustvenega učenja, ki jih izkusijo tudi na lastni koži. Soočijo se s prednostmi in pomanjkljivostmi različnih načinov izkustvenega učenja ter etičnimi vidiki uporabe. Spoznajo tudi različne pristope spodbujanja refleksije in se uvajajo v poglobljeno, kritično refleksijo.  Prav tako se usposobijo za refleksijo svojega delovanja. Predmet se izvaja v obliki interaktivnih </w:t>
            </w:r>
            <w:r w:rsidRPr="00537036">
              <w:rPr>
                <w:rFonts w:ascii="Arial" w:hAnsi="Arial" w:cs="Arial"/>
                <w:sz w:val="20"/>
                <w:szCs w:val="20"/>
              </w:rPr>
              <w:lastRenderedPageBreak/>
              <w:t>predavanj in vaj. Obe obliki vključujeta različne načine aktivnega in izkušenjskega učenja, kjer so študentje sooblikovalci učnega procesa.</w:t>
            </w:r>
          </w:p>
        </w:tc>
      </w:tr>
      <w:tr w:rsidR="0038534A" w:rsidRPr="00537036" w14:paraId="65015E72"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20B6EE4C"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lastRenderedPageBreak/>
              <w:t>PE2 Kurikularne teorije</w:t>
            </w:r>
          </w:p>
          <w:p w14:paraId="24E08D9D" w14:textId="77777777" w:rsidR="0038534A" w:rsidRPr="00537036" w:rsidRDefault="0038534A" w:rsidP="00286573">
            <w:pPr>
              <w:spacing w:after="0" w:line="240" w:lineRule="auto"/>
              <w:jc w:val="both"/>
              <w:rPr>
                <w:rFonts w:ascii="Arial" w:hAnsi="Arial" w:cs="Arial"/>
                <w:sz w:val="20"/>
                <w:szCs w:val="20"/>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5A575C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47A37662"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 xml:space="preserve">Študentje se pri predmetu Kurikularne teorije seznanijo s temeljnimi pojmi in koncepti teorije kurikuluma ter področji raziskovanja; spoznajo strategije kurikularnega načrtovanja in jih smiselno uporabljajo pri svojem strokovnem delu na vzgojno-izobraževalnem področju; razumejo medsebojno prepletenost in soodvisnost učnih ciljev, procesov in vsebin ter poznajo predpostavke in omejitve posameznih kurikularnih strategij; spoznajo procese kurikularnega načrtovanja na različnih ravneh, stopnjah šolanja in šolskih sistemih; poznajo značilnosti in razumejo pomen kurikularne evalvacije ter se usposobijo za svetovanje, pripravo in vodenje procesov evalvacije in kritično analizirajo načela kurikularne prenove v Sloveniji in spoznajo operativne rešitve v domačem šolskem sistemu. </w:t>
            </w:r>
          </w:p>
        </w:tc>
      </w:tr>
      <w:tr w:rsidR="0038534A" w:rsidRPr="00537036" w14:paraId="4A535023"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00913B3F"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PE2 Mednarodne perspektive izobraževanja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E9A8EB7"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A61F079"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Študenti se usposobijo za sledenje razvojnim trendom v domačem in tujih izobraževalnih sistemih, pri čemer je posebna pozornost posvečena aktualnim vprašanjem avtonomije šole in učitelja v kontekstu decentralizacije sistemov izobraževanja, značilnostim regulacije sistemov izobraževanja prek regulacije rezultatov učenja, vlogi kakovosti in odgovornosti v izobraževanju ter vplivom procesov globalizacije in evropeizacije na nacionalne sisteme izobraževanja. Študenti samostojno spoznavajo in analizirajo aktualne evropske, ter nekatere globalne, politične iniciative in orodja na področju izobraževanja in vzpostavljajo do njih kritičen odnos (bolonjski in kobenhavenski proces, nadnacionalna in nacionalna ogrodja kvalifikacij, kompetence in koncept svetovno uporabnega znanja). Razvijajo znanstveni aparat, potreben za razumevanje delovanja sistema izobraževanja in za raziskovanje sodobnih dogajanj v polju izobraževanja.</w:t>
            </w:r>
          </w:p>
        </w:tc>
      </w:tr>
      <w:tr w:rsidR="0038534A" w:rsidRPr="00537036" w14:paraId="5317E9F3"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7936240E"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PE2 Razredništvo in poklicni razvoj učiteljev</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2D12290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2CBC6914"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eastAsia="Times New Roman" w:hAnsi="Arial" w:cs="Arial"/>
                <w:sz w:val="20"/>
                <w:szCs w:val="20"/>
              </w:rPr>
              <w:t>Študentje bodo spoznali modele, dejavnike in značilnosti poklicnega razvoja učiteljev ter se usposobili za načrtovanje in spremljanje poklicnega razvoja posameznika znotraj šole kot učeče se skupnosti. Spoznali bodo vlogo razrednika in strategije vodenja oddelka učencev, temeljna načela dela v oddelčni skupnosti, razvijali spretnosti načrtovanja in evalvacije dela z oddelkom</w:t>
            </w:r>
          </w:p>
        </w:tc>
      </w:tr>
      <w:tr w:rsidR="0038534A" w:rsidRPr="00537036" w14:paraId="0005517C"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5776E645"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PE2 Razvoj pedagoških konceptov</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076CBA7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713B0395"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Predmet Razvoj pedagoških konceptov je sestavljen iz dveh temeljnih komponent. Pri prvi komponenti je v ospredju razvojna analiza izbranih pojmov pedagoških ved (npr. koncepti univerze, šola kot institucija družbe ...). Drugo komponento predstavlja pregled razvoja nekaterih ključnih pedagoških konceptov in paradigem (Humboldt, duhoslovna/kulturna pedagogika, Dewey) ter njihova aktualizacija v okviru problemov in vprašanj vzgoje in izobraževanja v sodobnosti.</w:t>
            </w:r>
          </w:p>
        </w:tc>
      </w:tr>
      <w:tr w:rsidR="0038534A" w:rsidRPr="00537036" w14:paraId="79FA4C6A"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6713BA51"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PE2 Teorije čustvenih in vedenjskih težav</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7ADF9F1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FE687F2"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 xml:space="preserve">Študenti se seznanijo z vzroki za nastanek čustvenih in vedenjskih težav, različnimi teorijami sankcioniranja disciplinskih prekrškov in preventivnega delovanja ter s sistemskimi ukrepi za </w:t>
            </w:r>
            <w:r w:rsidRPr="00537036">
              <w:rPr>
                <w:rFonts w:ascii="Arial" w:hAnsi="Arial" w:cs="Arial"/>
                <w:sz w:val="20"/>
                <w:szCs w:val="20"/>
              </w:rPr>
              <w:lastRenderedPageBreak/>
              <w:t>preprečevanje čustvenih in vedenjskih težav. Program vključuje obiske institucij za otroke/mladostnike s ČVT in strokovnjakov, ki se ukvarjajo s to problematiko.</w:t>
            </w:r>
          </w:p>
        </w:tc>
      </w:tr>
      <w:tr w:rsidR="0038534A" w:rsidRPr="00537036" w14:paraId="5C2111B8"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1252884E"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lastRenderedPageBreak/>
              <w:t>PE2 Uporabna otroška psihologija</w:t>
            </w:r>
          </w:p>
          <w:p w14:paraId="0343CD50" w14:textId="77777777" w:rsidR="0038534A" w:rsidRPr="00537036" w:rsidRDefault="0038534A" w:rsidP="00286573">
            <w:pPr>
              <w:spacing w:after="0" w:line="240" w:lineRule="auto"/>
              <w:jc w:val="both"/>
              <w:rPr>
                <w:rFonts w:ascii="Arial" w:hAnsi="Arial" w:cs="Arial"/>
                <w:sz w:val="20"/>
                <w:szCs w:val="20"/>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B2839A6"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31386901"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 xml:space="preserve">Pri predmetu se študentje/študentke seznanijo z vlogo otroške psihologije v strokovni praksi. Vsebine, ki jih obravnavamo so npr. navezanost otroka na referenčno osebo v povezavi z vključevanjem otroka v vrtec; učinek vrtca na otrokov razvoj v povezavi s socialnim, ekonomskim in kulturnim statusom staršem in kakovostjo družinskega okolja; otroška igra in risba, in sicer pri razvojno normativnih otrocih in otrocih s posebnimi potrebami (npr. risba in igra avtističnih otrok, otrok z Downovim sindormom); ocenjevanje govornih, socialnih zmožnosti in individualnih razlik med otroki; podobnosti in razlike v razvoju deklic in dečkov; uporaba otroških risank, slikanic, učbenikov pri delu z otroki.    </w:t>
            </w:r>
          </w:p>
        </w:tc>
      </w:tr>
      <w:tr w:rsidR="0038534A" w:rsidRPr="00537036" w14:paraId="1283BE16"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7BB1AF2F"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hAnsi="Arial" w:cs="Arial"/>
                <w:sz w:val="20"/>
                <w:szCs w:val="20"/>
              </w:rPr>
              <w:t xml:space="preserve">PJ2 </w:t>
            </w:r>
            <w:r w:rsidRPr="00537036">
              <w:rPr>
                <w:rFonts w:ascii="Arial" w:eastAsia="Times New Roman" w:hAnsi="Arial" w:cs="Arial"/>
                <w:sz w:val="20"/>
                <w:szCs w:val="20"/>
              </w:rPr>
              <w:t>Indoevropska dialektologija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A9A9B21"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483E20F9" w14:textId="77777777" w:rsidR="0038534A" w:rsidRPr="00537036" w:rsidRDefault="0038534A" w:rsidP="00286573">
            <w:pPr>
              <w:spacing w:after="0" w:line="240" w:lineRule="auto"/>
              <w:ind w:right="20"/>
              <w:jc w:val="both"/>
              <w:rPr>
                <w:rFonts w:ascii="Arial" w:eastAsia="Times New Roman" w:hAnsi="Arial" w:cs="Arial"/>
                <w:sz w:val="20"/>
                <w:szCs w:val="20"/>
                <w:lang w:eastAsia="sl-SI"/>
              </w:rPr>
            </w:pPr>
            <w:r w:rsidRPr="00537036">
              <w:rPr>
                <w:rFonts w:ascii="Arial" w:eastAsia="Times New Roman" w:hAnsi="Arial" w:cs="Arial"/>
                <w:sz w:val="20"/>
                <w:szCs w:val="20"/>
              </w:rPr>
              <w:t>Slušatelj, ki že ima pregled nad indoevropsko skupino jezikov, pri tem predmetu poglobi razumevanje nekaterih predzgodovinskih procesov, povezanih z indoevropskimi ljudstvi, obenem in predvsem pa vzpostavi kritičen odnos do izsledkov primerjalnega jezikoslovja kot pomožne zgodovinske znanosti.</w:t>
            </w:r>
          </w:p>
        </w:tc>
      </w:tr>
      <w:tr w:rsidR="0038534A" w:rsidRPr="00537036" w14:paraId="1B67E99A"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63200C5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rPr>
              <w:t>PJ2 Laringalna teorija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F87125E"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4</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5BD87E08" w14:textId="77777777" w:rsidR="0038534A" w:rsidRPr="00537036" w:rsidRDefault="0038534A" w:rsidP="00286573">
            <w:pPr>
              <w:spacing w:after="0" w:line="240" w:lineRule="auto"/>
              <w:ind w:right="20"/>
              <w:jc w:val="both"/>
              <w:rPr>
                <w:rFonts w:ascii="Arial" w:eastAsia="Times New Roman" w:hAnsi="Arial" w:cs="Arial"/>
                <w:sz w:val="20"/>
                <w:szCs w:val="20"/>
              </w:rPr>
            </w:pPr>
            <w:r w:rsidRPr="00537036">
              <w:rPr>
                <w:rFonts w:ascii="Arial" w:eastAsia="Times New Roman" w:hAnsi="Arial" w:cs="Arial"/>
                <w:sz w:val="20"/>
                <w:szCs w:val="20"/>
              </w:rPr>
              <w:t>Sintetični pregled dosežkov laringalne teorije s poudarkom na njenih začetnikih slušatelje seznani z metodo identificiranja praindoevropskih laringalov in prepoznavanja njihovega učinkovanja na sosednje vokale in konzonante ter njihovo posredno/neposredno prepoznavnost na sinhronih nivojih posameznih ide. jezikov.</w:t>
            </w:r>
          </w:p>
        </w:tc>
      </w:tr>
      <w:tr w:rsidR="0038534A" w:rsidRPr="00537036" w14:paraId="4AE88CEB"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7C79739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rPr>
              <w:t>PJ2 Teorija zgodovinskega jezikoslovja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A55307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11321F54" w14:textId="77777777" w:rsidR="0038534A" w:rsidRPr="00537036" w:rsidRDefault="0038534A" w:rsidP="00286573">
            <w:pPr>
              <w:spacing w:after="0" w:line="240" w:lineRule="auto"/>
              <w:ind w:right="20"/>
              <w:jc w:val="both"/>
              <w:rPr>
                <w:rFonts w:ascii="Arial" w:eastAsia="Times New Roman" w:hAnsi="Arial" w:cs="Arial"/>
                <w:sz w:val="20"/>
                <w:szCs w:val="20"/>
              </w:rPr>
            </w:pPr>
            <w:r w:rsidRPr="00537036">
              <w:rPr>
                <w:rFonts w:ascii="Arial" w:eastAsia="Times New Roman" w:hAnsi="Arial" w:cs="Arial"/>
                <w:sz w:val="20"/>
                <w:szCs w:val="20"/>
              </w:rPr>
              <w:t>Raziskovalni cilji in metode zgodovinskega jezikoslovja. Diahroni vpogled v mehanizme spreminjanja jezika na vseh jezikovnih ravninah. Teorija glasovne spremembe (domneva o redovitosti, razmerje do fonologije, asimilatorne spremembe, disimilatorne spremembe, metateza, epenteza, odprava hiata, glasovne spremembe v odvisnosti od zgradbe in funkcije besede). Vrste in težnje jezikovnih sprememb, pogojenih z analogijo. Problematika jezikov v stiku (izposojanje, narečja, koine, pidžin, kreolski jeziki). Historična semantika. Spremembe na ravni skladnje. Sistematizacija vedenja o načelih primerjalne metode ter interne in eksterne rekonstrukcije ter njune bistvene vloge pri diahronem preučevanju katerega koli jezika.</w:t>
            </w:r>
          </w:p>
        </w:tc>
      </w:tr>
      <w:tr w:rsidR="0038534A" w:rsidRPr="00537036" w14:paraId="4108C4B2"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672DE1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PK2 Biblija in slovenska literatura D, P (L in K)</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FBE5C6B"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4EC1C5C" w14:textId="77777777" w:rsidR="0038534A" w:rsidRPr="00537036" w:rsidRDefault="0038534A" w:rsidP="00286573">
            <w:pPr>
              <w:spacing w:after="0" w:line="240" w:lineRule="auto"/>
              <w:jc w:val="both"/>
              <w:rPr>
                <w:rFonts w:ascii="Arial" w:hAnsi="Arial" w:cs="Arial"/>
                <w:sz w:val="20"/>
                <w:szCs w:val="20"/>
              </w:rPr>
            </w:pPr>
            <w:r w:rsidRPr="00537036">
              <w:rPr>
                <w:rFonts w:ascii="Arial" w:eastAsia="Garamond" w:hAnsi="Arial" w:cs="Arial"/>
                <w:sz w:val="20"/>
                <w:szCs w:val="20"/>
              </w:rPr>
              <w:t xml:space="preserve">Opredelitev specifičnega literarnega statusa Biblije kot svetega pisma v razmerju do literature kot fikcije. Pregled zgodovine nastanka oziroma kanonizacije, prevajanja (Septuaginta, Hieronim, Luther, Buber in Rosenzweig) in razlage Biblije (znotrajbiblična in zunajbiblična; apostol Pavel, Filon Aleksandrijski, Talmud, Avguštin, srednjeveška quadriga, Luther, Calvin, moderna historična kritika) od antike do zdaj. Literarna obravnava Biblije od dojemanja njene pesniškosti v antiki (talmudski rabini, cerkveni očetje) do odkritja paralelizma v 18. stoletju (Lowth) in razvitja novega literarnega bibličnega kritištva (Alter) v 20. stoletju.Vzorci literarnega branja Biblije, npr. zgodbe o stvarjenju sveta in zgodbe o Abrahamovem </w:t>
            </w:r>
            <w:r w:rsidRPr="00537036">
              <w:rPr>
                <w:rFonts w:ascii="Arial" w:eastAsia="Garamond" w:hAnsi="Arial" w:cs="Arial"/>
                <w:sz w:val="20"/>
                <w:szCs w:val="20"/>
              </w:rPr>
              <w:lastRenderedPageBreak/>
              <w:t>žrtvovanju Izaka, pri kateri se literarno branje (Auerbach) sooča s filozofskim (Kierkegaard, Derrida).Branje del piscev, ki se navezujejo na Biblijo v slovenski literaturi (Prešeren, Gregorčič, Murn, Cankar itn.).</w:t>
            </w:r>
          </w:p>
        </w:tc>
      </w:tr>
      <w:tr w:rsidR="0038534A" w:rsidRPr="00537036" w14:paraId="6F32DA5E"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86EC140"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PK2 Francoski roman v 18. in 19. stoletju</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BF86CE6"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4767352"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Ob konkretnih primerih velikih prozaistov francoskega razsvetljenstva (Voltaire, Diderot, Marivaux, Laclos), romanopiscev predromantike in romantike (Rousseau, Chateaubirand, Constant, Balzac, Hugo, Stendhal) ter nato realizma in naturalizma (Flaubert, Zola) je prikazan razvoj francoskega romana v navedenih obdobjih; pregled se sklene z obravnavo opusa Marcela Prousta. Pregled se vseskozi navezuje tako na sočasno kritiško recepcijo in poskuse definiranja romana kot zvrsti (Sade, Diderot, Mme de Stael, Sainte-Beuve in drugi) kakor tudi na nekatere najpomembnejše literarnozgodovinske in teoretične obravnave v 20. stoletju (Booth, Genette, Todorov).</w:t>
            </w:r>
          </w:p>
        </w:tc>
      </w:tr>
      <w:tr w:rsidR="0038534A" w:rsidRPr="00537036" w14:paraId="4A2097C4"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CF0303A"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PK2 Literarno prevajanje</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576E01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C7F7C9D"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Predmet je razdeljen na predavanja in seminar.</w:t>
            </w:r>
          </w:p>
          <w:p w14:paraId="71DC7DF5"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Predavanja sledijo bogati zgodovini prevodne dejavnosti s posebnim ozirom na spreminjanje razmerja med izvirnikom in prevodom skozi čas. Razgrinjajo različne teorije, ki obravnavajo fenomen prevoda od lingvističnih do estetskih razsežnosti. Poudarjajo razlike pri prevajanju različnih literarnih vrst (lirike, epike, dramatike) in zvrsti (romana, pravljice, vezane besede, prostega verza, komedije itn.). Primerjajo tudi značaje različnih jezikov in jezikovnih slogov različnih obdobij in literarnih usmeritev. Pridobljeno znanje študentje in študentke potem preizkusijo pri pisanju in predstavitvi seminarskih nalog, ki obravnavajo različne probleme konkretnih prevodov (iz drugih jezikov v slovenščino in nasprotno). </w:t>
            </w:r>
          </w:p>
          <w:p w14:paraId="32D901A3"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Predmet po svoji naravi ni le teoretičen, temveč tudi praktičen, pri tem pa omogoča vpogled v večplastno tkivo literarne umetnine in soočanje s konkretnimi jezikovnimi problemi.</w:t>
            </w:r>
          </w:p>
        </w:tc>
      </w:tr>
      <w:tr w:rsidR="0038534A" w:rsidRPr="00537036" w14:paraId="60B1E79C"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F6B13F7" w14:textId="77777777" w:rsidR="0038534A" w:rsidRPr="00537036" w:rsidDel="002771E9"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PK2 Magistrski seminar – analiza literarnih besedil E</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9E9DBC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BA1FEA0" w14:textId="77777777" w:rsidR="0038534A" w:rsidRPr="00537036" w:rsidDel="002771E9"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V seminarju sodelujejo študirajoči, ki svoje literarnozgodovinsko in literarnoteoretsko znanje (predvsem s področja literarne morfologije in genologije), pridobljeno na dodiplomskem študiju,  dograjujejo in preizkušajo v praksi analiziranja literarnih besedil. Predavatelj uvodoma predstavi splošno problematiko specifik literarnega diskurza, razmerij s hibridnimi oz. polliterarnimi žanri ter pomena literarnomorfoloških  in –genoloških vidikov (nadzvrstne ter zvrstne / žanrske oz. oblikovne specifike besedil, stilne in kompozicijske strukture) za analizo literarnosti besedila. Predstavljena teorija se uporabi v izdelavi seminarskih nalog:  vsak izmed udeleženih na seminarju si mora izbrati najmanj eno slovensko/prevodno literarno besedilo, pri čemer so vključena besedila iz vseh treh nadzvrsti (lirike, epike, dramatike) in hibridnih oz. polliterarnih zvrsti (dokumentarni roman, avtobiografija, dnevnik, esej ipd.), z možnostjo intermedialnih zvrsti (roman v stripu, radijska igra), in ga v seminarski nalogi analizirati z zgoraj naštetih vidikov in v tekstu ustreznem literarnozgodovinskem kontekstu, vsebino naloge pa predstaviti na seminarju. Udeleženci seminarja morajo svoje razumevanje specifik literarnega diskurza predstaviti </w:t>
            </w:r>
            <w:r w:rsidRPr="00537036">
              <w:rPr>
                <w:rFonts w:ascii="Arial" w:hAnsi="Arial" w:cs="Arial"/>
                <w:sz w:val="20"/>
                <w:szCs w:val="20"/>
              </w:rPr>
              <w:lastRenderedPageBreak/>
              <w:t>argumentirano in v dialogu z drugimi sodelujočimi.  Na koncu seminarja oddajo kratko pisno poročilo, v katerem povzamejo in primerjajo glavne rezultate tekstnih analiz, obravnavanih na seminarju.</w:t>
            </w:r>
            <w:r w:rsidRPr="00537036">
              <w:rPr>
                <w:rFonts w:ascii="Arial" w:hAnsi="Arial" w:cs="Arial"/>
                <w:sz w:val="20"/>
                <w:szCs w:val="20"/>
              </w:rPr>
              <w:tab/>
            </w:r>
          </w:p>
        </w:tc>
      </w:tr>
      <w:tr w:rsidR="0038534A" w:rsidRPr="00537036" w14:paraId="36588A63"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40F4150"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PK2 Nietzsche in slovenska literatura (PK3)</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8495447"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0332D2B"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Predavanja uvodoma predstavijo problematiko Nietzschejeve filozofije, in sicer v kontekstu evropske novoveške filozofije. Sledi analiza Nietzschejeve filozofije in njenega pomena za formiranje različnih filozofskih šol, gibanj in literarnih smeri na prelomu stoletij in pozneje. Obravnava Nietzscheja in slovenske literature je zastavljena zgodovinsko: sprva analizira prve odmeve nemškega filozofa na Slovenskem, nato pomen njegove filozofije znotraj slovenske moderne, zlasti pri Cankarju in Župančiču. V obdobju med obema vojnama se predavanja izčrpno posvečajo zlasti Kosovelu, Podbevšku, Vidmarju in Bartolu, in sicer tako, da obravnavane leposlovne in esejistične tekste, v katerih lahko opazimo Nietzschejev vpliv, neposredno primerjajo z Nietzschejevim lastnim mišljenjem oz. s tistimi njegovimi formulacijami, ki tako ali drugače odmevajo pri slovenskih avtorjih. Posebna pozornost je posvečena mestu Nietzscheja znotraj slovenske filozofije, pa tudi znotraj debat o postmoderni in postmodernizmu.</w:t>
            </w:r>
          </w:p>
        </w:tc>
      </w:tr>
      <w:tr w:rsidR="0038534A" w:rsidRPr="00537036" w14:paraId="7FFC287E"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DC1C18A"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PK2 Srednjeveška književnost (ZSK3)</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D2AD99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FE99B6B"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Predavanja predstavijo poglavitne slovstvene tokove ter najpomembnejša literarna dela in avtorje v srednjem veku, v katerem je najprej prevladovala literarna produkcija v latinščini (Carmina burana), potem pa se je prav s pomočjo književnosti uveljavilo tudi pisanje v ljudskih (poznejših »nacionalnih«) jezikih. Obravnavajo tako tradicijo epskega pesništva, ki najbolj izraža srednjeveški vrednostni sistem, kot liriko, ki z individualizacijo pesniškega glasu in kultom ljubezni od 12. stoletja naprej (provansalski trubadurji, francoski truverji, sicilska in toskanska šola, dolce stil nuovo, Minnesängerji itn.) pripravlja pot renesansi. Osrednja tema predavanj je ljubezenska lirika od trubadurjev do Danteja, ki je z Božansko komedijo ustvaril najvišji literarni spomenik srednjeveške miselnosti. V predavanja so vključene tudi razlage srednjeveške filozofije, teologije in mistike, duhovnega gledališča, likovne umetnosti, glasbe ter drugih umetniških in družbenih pojavov, ki so nujne za razumevanje dobe.</w:t>
            </w:r>
          </w:p>
        </w:tc>
      </w:tr>
      <w:tr w:rsidR="00052B6F" w:rsidRPr="00537036" w14:paraId="6CC0E0D1" w14:textId="77777777" w:rsidTr="0038534A">
        <w:tblPrEx>
          <w:tblCellMar>
            <w:left w:w="70" w:type="dxa"/>
            <w:right w:w="70" w:type="dxa"/>
          </w:tblCellMar>
        </w:tblPrEx>
        <w:trPr>
          <w:trHeight w:val="510"/>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3827CB31" w14:textId="3B6F6EF8" w:rsidR="00052B6F" w:rsidRPr="00537036" w:rsidRDefault="00052B6F" w:rsidP="00052B6F">
            <w:pPr>
              <w:spacing w:after="0" w:line="240" w:lineRule="auto"/>
              <w:rPr>
                <w:rFonts w:ascii="Arial" w:eastAsia="Times New Roman" w:hAnsi="Arial" w:cs="Arial"/>
                <w:sz w:val="20"/>
                <w:szCs w:val="20"/>
                <w:lang w:eastAsia="sl-SI"/>
              </w:rPr>
            </w:pPr>
            <w:r w:rsidRPr="00052B6F">
              <w:rPr>
                <w:rFonts w:ascii="Arial" w:hAnsi="Arial" w:cs="Arial"/>
                <w:color w:val="000000"/>
                <w:sz w:val="20"/>
              </w:rPr>
              <w:t>PK2 Zgodovina svetovne književnosti 3 - vaje II</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9AAE0C1" w14:textId="3D00EC39" w:rsidR="00052B6F" w:rsidRPr="00537036" w:rsidDel="00993D43" w:rsidRDefault="00052B6F" w:rsidP="00286573">
            <w:pPr>
              <w:spacing w:after="0" w:line="240" w:lineRule="auto"/>
              <w:jc w:val="both"/>
              <w:rPr>
                <w:rFonts w:ascii="Arial" w:eastAsia="Times New Roman" w:hAnsi="Arial" w:cs="Arial"/>
                <w:sz w:val="20"/>
                <w:szCs w:val="20"/>
                <w:lang w:eastAsia="sl-SI"/>
              </w:rPr>
            </w:pPr>
            <w:r w:rsidRPr="00052B6F">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5B7D30AA" w14:textId="7AC35F32" w:rsidR="00052B6F" w:rsidRPr="00052B6F" w:rsidRDefault="00052B6F" w:rsidP="00052B6F">
            <w:pPr>
              <w:spacing w:after="0"/>
              <w:rPr>
                <w:rFonts w:ascii="Arial" w:eastAsia="Times New Roman" w:hAnsi="Arial" w:cs="Arial"/>
                <w:color w:val="000000"/>
              </w:rPr>
            </w:pPr>
            <w:r w:rsidRPr="00052B6F">
              <w:rPr>
                <w:rFonts w:ascii="Arial" w:eastAsia="Times New Roman" w:hAnsi="Arial" w:cs="Arial"/>
                <w:color w:val="000000"/>
                <w:sz w:val="20"/>
              </w:rPr>
              <w:t>Predmetni sklop Zgodovina svetovne književnosti 3 prinaša zahtevnejšo obravnavo literarnozgodovinskih tem: specifik obdobij, smeri, tokov in gibanj ter poznavanje vpliva kulturnozgodovinskih raznolikosti na  posebnosti vseh treh literarnih vrst. Vaje z nanašanjem na vse našteto uvajajo v suvereno tekstno-analitično in interpretativno uporabo poznavanja literarnozgodovinskih specifik  literarnih obdobij, smeri itn. v zgodovinskem razvoju svetovne književnosti</w:t>
            </w:r>
            <w:r w:rsidRPr="00052B6F">
              <w:rPr>
                <w:rFonts w:ascii="Arial" w:eastAsia="Times New Roman" w:hAnsi="Arial" w:cs="Arial"/>
                <w:color w:val="000000"/>
                <w:sz w:val="20"/>
              </w:rPr>
              <w:t>.</w:t>
            </w:r>
          </w:p>
        </w:tc>
      </w:tr>
      <w:tr w:rsidR="0038534A" w:rsidRPr="00537036" w14:paraId="75F80DC9" w14:textId="77777777" w:rsidTr="0038534A">
        <w:tblPrEx>
          <w:tblCellMar>
            <w:left w:w="70" w:type="dxa"/>
            <w:right w:w="70" w:type="dxa"/>
          </w:tblCellMar>
        </w:tblPrEx>
        <w:trPr>
          <w:trHeight w:val="510"/>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07AA54B3" w14:textId="77777777" w:rsidR="0038534A" w:rsidRPr="00537036" w:rsidDel="00993D43"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PO2 Poljska dramatika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2C80124C" w14:textId="77777777" w:rsidR="0038534A" w:rsidRPr="00537036" w:rsidDel="00993D43" w:rsidRDefault="0038534A" w:rsidP="00286573">
            <w:pPr>
              <w:spacing w:after="0" w:line="240" w:lineRule="auto"/>
              <w:jc w:val="both"/>
              <w:rPr>
                <w:rFonts w:ascii="Arial" w:eastAsia="Times New Roman" w:hAnsi="Arial" w:cs="Arial"/>
                <w:sz w:val="20"/>
                <w:szCs w:val="20"/>
                <w:lang w:eastAsia="sl-SI"/>
              </w:rPr>
            </w:pP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484ABB16" w14:textId="77777777" w:rsidR="0038534A" w:rsidRPr="00537036" w:rsidDel="00993D43" w:rsidRDefault="0038534A" w:rsidP="00286573">
            <w:pPr>
              <w:spacing w:after="0" w:line="240" w:lineRule="auto"/>
              <w:jc w:val="both"/>
              <w:rPr>
                <w:rFonts w:ascii="Arial" w:hAnsi="Arial" w:cs="Arial"/>
                <w:sz w:val="20"/>
                <w:szCs w:val="20"/>
              </w:rPr>
            </w:pPr>
            <w:r w:rsidRPr="00537036">
              <w:rPr>
                <w:rFonts w:ascii="Arial" w:hAnsi="Arial" w:cs="Arial"/>
                <w:sz w:val="20"/>
                <w:szCs w:val="20"/>
              </w:rPr>
              <w:t>Skozi pregled poudarkov poljske dramatike 20. stoletja – gledališke inovacije v obdob</w:t>
            </w:r>
            <w:r w:rsidRPr="00537036">
              <w:rPr>
                <w:rFonts w:ascii="Arial" w:hAnsi="Arial" w:cs="Arial"/>
                <w:sz w:val="20"/>
                <w:szCs w:val="20"/>
              </w:rPr>
              <w:softHyphen/>
              <w:t>ju mlade Poljske (S. Wyspiański), medvojni avantgardni tokovi (S. I. Witkiewicz), moder</w:t>
            </w:r>
            <w:r w:rsidRPr="00537036">
              <w:rPr>
                <w:rFonts w:ascii="Arial" w:hAnsi="Arial" w:cs="Arial"/>
                <w:sz w:val="20"/>
                <w:szCs w:val="20"/>
              </w:rPr>
              <w:softHyphen/>
              <w:t>nistična iskanja (W. Gombrowicz), groteska in absurd v povojni dramatiki (S. Mrożek, T. Różewicz) ter sodobna poljska drama – so pri predmetu obravnavane ključne poteze poljske dramske ustvarjalnosti.</w:t>
            </w:r>
          </w:p>
        </w:tc>
      </w:tr>
      <w:tr w:rsidR="0038534A" w:rsidRPr="00537036" w14:paraId="4E4FEEE8"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4835CD35" w14:textId="77777777" w:rsidR="0038534A" w:rsidRPr="00537036" w:rsidDel="001232B2"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PSJ2 Arealni vidiki slovanskih jezikov</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30E4764" w14:textId="77777777" w:rsidR="0038534A" w:rsidRPr="00537036" w:rsidDel="001232B2"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5D598B3" w14:textId="77777777" w:rsidR="0038534A" w:rsidRPr="00537036" w:rsidDel="001232B2" w:rsidRDefault="0038534A" w:rsidP="00286573">
            <w:pPr>
              <w:spacing w:after="0" w:line="240" w:lineRule="auto"/>
              <w:jc w:val="both"/>
              <w:rPr>
                <w:rFonts w:ascii="Arial" w:hAnsi="Arial" w:cs="Arial"/>
                <w:sz w:val="20"/>
                <w:szCs w:val="20"/>
              </w:rPr>
            </w:pPr>
            <w:r w:rsidRPr="00537036">
              <w:rPr>
                <w:rFonts w:ascii="Arial" w:hAnsi="Arial" w:cs="Arial"/>
                <w:sz w:val="20"/>
                <w:szCs w:val="20"/>
              </w:rPr>
              <w:t>Pregled in sistematizacija glasoslovnih, oblikoslovnih, naglasnih, besedotvornih in leksičnih  karakteristik slovanskih jezikov v luči arealne lingvistike in s posebnim poudarkom na začetnih lingvogenetskih podlagah slovanskih jezikov.</w:t>
            </w:r>
          </w:p>
        </w:tc>
      </w:tr>
      <w:tr w:rsidR="0038534A" w:rsidRPr="00537036" w14:paraId="7B13A6D2"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6B8D18F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PSJ2 Lektorat slovanskega jezika III: </w:t>
            </w:r>
          </w:p>
          <w:p w14:paraId="1F049288"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Češki jezik 3–4 </w:t>
            </w:r>
          </w:p>
          <w:p w14:paraId="0D761F2F"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0797154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3 </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4A174DE2"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V zimskem semestru se nadaljuje spoznavanje češkega oblikoslovja: obravnavani so množinski skloni pri samostalniku, pridevniku in zaimkih, pri glagolu pa zlasti kategorija vida in z njim povezana tvorba prihodnjika v češčini ter nakloni. </w:t>
            </w:r>
            <w:r w:rsidRPr="00537036">
              <w:rPr>
                <w:rFonts w:ascii="Arial" w:hAnsi="Arial" w:cs="Arial"/>
                <w:sz w:val="20"/>
                <w:szCs w:val="20"/>
              </w:rPr>
              <w:br/>
              <w:t>V poletnem semestru se obravnavajo nekateri težji oblikoslovni primeri (sklanjatev prevzetih besed, nepravilni sklanjatveni vzorci …), pri pridevniku in prislovu pa še stopnjevanje. Študentje prav tako vadijo težja mesta iz češkega pravopisa in pravorečja (pisanje mehkega in trdega i-ja, dolžina samoglasnikov v češčini). Ob pregledu problematike čeških predlogov in veznikov spoznavajo prva poglavja iz skladnje.</w:t>
            </w:r>
            <w:r w:rsidRPr="00537036">
              <w:rPr>
                <w:rFonts w:ascii="Arial" w:hAnsi="Arial" w:cs="Arial"/>
                <w:sz w:val="20"/>
                <w:szCs w:val="20"/>
              </w:rPr>
              <w:br/>
              <w:t>Pri urah konverzacije se skozi različne vaje krepijo študentove ustne in pisne kompetence, sporazumevanje v najrazličnejših govornih položajih, ob manj zahtevnih besedilih spoznavajo češko družbeno in kulturno realnost.</w:t>
            </w:r>
          </w:p>
        </w:tc>
        <w:bookmarkStart w:id="5" w:name="_GoBack"/>
        <w:bookmarkEnd w:id="5"/>
      </w:tr>
      <w:tr w:rsidR="0038534A" w:rsidRPr="00537036" w14:paraId="4867A24C"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3BF3D0AF"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PSJ2 Lektorat slovanskega jezika III: </w:t>
            </w:r>
          </w:p>
          <w:p w14:paraId="13998FEF"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Bolgarski jezik 3–4 </w:t>
            </w:r>
          </w:p>
          <w:p w14:paraId="05338CCF"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25AD9188"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3 </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0EB4C7F4"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Oblike preteklih glagolskih časov (perfekt, pluskvamperfekt) in njihova raba, oblike prihodnjiških glagolskih časov (prihodnjik v preteklosti, predvaritelni prihodnjik, predvaritelni prihodnjik v preteklosti. </w:t>
            </w:r>
            <w:r w:rsidRPr="00537036">
              <w:rPr>
                <w:rFonts w:ascii="Arial" w:hAnsi="Arial" w:cs="Arial"/>
                <w:sz w:val="20"/>
                <w:szCs w:val="20"/>
              </w:rPr>
              <w:br/>
              <w:t xml:space="preserve">Branje srednje zahtevnih besedil (B1); osnovno sporazumevanje o dani temi (opis, pripovedovanje, povzemanje besedil s parafraziranjem); tvorjenje ustnih/pisnih besedil v bolgarščini; spoznavanje novega besedja in prevajanje lažjih besedil.  </w:t>
            </w:r>
            <w:r w:rsidRPr="00537036">
              <w:rPr>
                <w:rFonts w:ascii="Arial" w:hAnsi="Arial" w:cs="Arial"/>
                <w:sz w:val="20"/>
                <w:szCs w:val="20"/>
              </w:rPr>
              <w:br/>
              <w:t>Teme: vsakodnevni problemi mladih, zunanjost in značaj, promet, nakupovanje, prehranjevanje, zdravje.</w:t>
            </w:r>
          </w:p>
        </w:tc>
      </w:tr>
      <w:tr w:rsidR="0038534A" w:rsidRPr="00537036" w14:paraId="3CFC63D4"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4ACA2276"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PSJ2 Lektorat slovanskega jezika III: Bolgarski jezik 1-2</w:t>
            </w:r>
          </w:p>
          <w:p w14:paraId="4798F570"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20CAB18"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4B0C96A7"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Osnovne informacije o bolgarskem jeziku; cirilica (posebnosti bolgarske cirilice); bolgarsko glasoslovje; sedanjik, prihodnjik, oblike glagola съм, oblike preteklih glagolskih časov (imperfekt, aorist) in njihova raba, oblike osebnih zaimkov; člen, števnik; osnovno besedje in osnovne jezikovne zgradbe, ki služijo kot temelj osnovnih sporazumevalnih vzorcev.</w:t>
            </w:r>
            <w:r w:rsidRPr="00537036">
              <w:rPr>
                <w:rFonts w:ascii="Arial" w:hAnsi="Arial" w:cs="Arial"/>
                <w:sz w:val="20"/>
                <w:szCs w:val="20"/>
              </w:rPr>
              <w:br/>
              <w:t>Branje enostavnejših besedil v bolgarskem jeziku in utrjevanje osnovnih sporazumevalnih vzorcev. Teme: družina, delo, prosti čas, družba, okolje.</w:t>
            </w:r>
          </w:p>
        </w:tc>
      </w:tr>
      <w:tr w:rsidR="0038534A" w:rsidRPr="00537036" w14:paraId="7B1F79B6"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398E89B8"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PSJ2 Lektorat slovanskega jezika III: Češki  jezik 1-2</w:t>
            </w:r>
          </w:p>
          <w:p w14:paraId="2C46192F"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1840E28A"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0C3F8008"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Študentom bodo v zimskem semestru predstavljene osnove češke fonetike in fonologije (vključno s pravopisom in pravorečjem), ki se bodo utrjevale ob branju besedil, ki so študentu zaradi lažjega razumevanja na voljo tudi v slovenščini. Že v zimskem semestru se začne, v poletnem pa nadaljuje spoznavanje češkega oblikoslovnega sistema – zlasti osnovni sklanjatveni vzorci (pri samostalniku, pridevniku, osebnih, vprašalnih in svojilnih zaimkih), in sicer imenovalnik, tožilnik ednine in množine, rodilnik in zvalnik ednine v zimskem, ostali edninski skloni pa v poletnem semestru, ter spregatveni tipi v sedanjiku (prvi semester) in pretekliku (drugi semester). Pri urah, namenjenih konverzaciji, se naučijo </w:t>
            </w:r>
            <w:r w:rsidRPr="00537036">
              <w:rPr>
                <w:rFonts w:ascii="Arial" w:hAnsi="Arial" w:cs="Arial"/>
                <w:sz w:val="20"/>
                <w:szCs w:val="20"/>
              </w:rPr>
              <w:lastRenderedPageBreak/>
              <w:t>obvladovati izmenjavo informacij v vsakdanjih komunikacijskih situacijah (spraševanje po smeri, nakupovanje, rezervacije, pošta, restavracija …) in spoznavajo češke realije ob lažjih učbeniških besedilih (osnovni geografski in zgodovinski podatki o Češki, kultura …).</w:t>
            </w:r>
          </w:p>
        </w:tc>
      </w:tr>
      <w:tr w:rsidR="0038534A" w:rsidRPr="00537036" w14:paraId="5A025FBD"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018D2DE9" w14:textId="77777777" w:rsidR="0038534A" w:rsidRPr="00537036" w:rsidRDefault="0038534A" w:rsidP="0041408C">
            <w:pPr>
              <w:spacing w:after="0" w:line="240" w:lineRule="auto"/>
              <w:jc w:val="both"/>
              <w:rPr>
                <w:rFonts w:ascii="Arial" w:eastAsia="Times New Roman" w:hAnsi="Arial" w:cs="Arial"/>
                <w:sz w:val="20"/>
                <w:szCs w:val="20"/>
              </w:rPr>
            </w:pPr>
            <w:r w:rsidRPr="00537036">
              <w:rPr>
                <w:rFonts w:ascii="Arial" w:hAnsi="Arial" w:cs="Arial"/>
                <w:sz w:val="20"/>
                <w:szCs w:val="20"/>
              </w:rPr>
              <w:lastRenderedPageBreak/>
              <w:t>PSJ2 Lektorat slovanskega jezika III: Hrvaški jezik 1-2</w:t>
            </w:r>
          </w:p>
          <w:p w14:paraId="2027019D" w14:textId="77777777" w:rsidR="0038534A" w:rsidRPr="00537036" w:rsidDel="00082100" w:rsidRDefault="0038534A" w:rsidP="00286573">
            <w:pPr>
              <w:spacing w:after="0" w:line="240" w:lineRule="auto"/>
              <w:jc w:val="both"/>
              <w:rPr>
                <w:rFonts w:ascii="Arial" w:eastAsia="Times New Roman" w:hAnsi="Arial" w:cs="Arial"/>
                <w:sz w:val="20"/>
                <w:szCs w:val="20"/>
                <w:lang w:eastAsia="sl-SI"/>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13759FD5" w14:textId="77777777" w:rsidR="0038534A" w:rsidRPr="00537036" w:rsidDel="00082100"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22816B69" w14:textId="77777777" w:rsidR="0038534A" w:rsidRPr="00537036" w:rsidDel="00082100" w:rsidRDefault="0038534A" w:rsidP="00286573">
            <w:pPr>
              <w:spacing w:after="0" w:line="240" w:lineRule="auto"/>
              <w:jc w:val="both"/>
              <w:rPr>
                <w:rFonts w:ascii="Arial" w:hAnsi="Arial" w:cs="Arial"/>
                <w:sz w:val="20"/>
                <w:szCs w:val="20"/>
              </w:rPr>
            </w:pPr>
            <w:r w:rsidRPr="00537036">
              <w:rPr>
                <w:rFonts w:ascii="Arial" w:hAnsi="Arial" w:cs="Arial"/>
                <w:sz w:val="20"/>
                <w:szCs w:val="20"/>
              </w:rPr>
              <w:t>Razvijanje temeljnih spretnosti ustnega in pisnega izražanja v hrvaščini na osnovni ravni: spoznavanje osnovnih sporazumevalnih obrazcev; spoznavanje osnovnih slovničnih struktur; spoznavanje osnovnih pravopisnih pravil; razvijanje leksikalnih kompetenc;  priprava na povzemanje besedil s parafraziranjem in reformulacijo; raba jezikovnih priročnikov in IKT; spoznavanje osnovnih kulturnih specifik in razvijanje medkulturnega dialoga. Teme: družina, delo, prosti čas, družba in družbeni problemi, socialni problemi, okolje ipd.</w:t>
            </w:r>
          </w:p>
        </w:tc>
      </w:tr>
      <w:tr w:rsidR="0038534A" w:rsidRPr="00537036" w14:paraId="133A626E"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281FCDE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PSJ2 Lektorat slovanskega jezika III: Makedonski jezik 1-2</w:t>
            </w:r>
          </w:p>
          <w:p w14:paraId="672A2EC4"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85102F9"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36EBE845"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Makedonski jezik v južnoslovanskem jezikovnem prostoru; oblikovanje južnoslovanskih jezikov; oris zgodovine makedonskega jezika; pravopis in pravorečje; glasovni in grafemski sestav makedonskega knjižnega jezika, glasovne premene, naglas, naglasni sklopi, stavčni naglas. Osnove makedonskega morfološkega sestava, besedne vrste: samostalnik, pridevnik, zaimek, števnik, prislov, glagol (glagolske oblike: sedanjik, velelnik, aorist, imperfekt, perfekt, prihodnjik 1). Jezikovne vaje.</w:t>
            </w:r>
          </w:p>
        </w:tc>
      </w:tr>
      <w:tr w:rsidR="0038534A" w:rsidRPr="00537036" w14:paraId="5921DBDA"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41DED4C0"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PSJ2 Lektorat slovanskega jezika III: Makedonski jezik 3-4</w:t>
            </w:r>
          </w:p>
          <w:p w14:paraId="1C94ABD5"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0E90DB4E"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639F967"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Morfologija: zapleten glagolski sistem (glagolske oblike: predpreteklik, prihodnjik 2 in 3, pogojnik, сум-konstrukcija, да-konstrukcija), predlog (funkcija v analitični tvorbi jezika), veznik (skladenjske korelacije), modalne besede, členek, medmet. Poglavja iz dialektologije, leksikografije, frazeologije makedonskega jezika. Osnove makedonske sintakse: besedne zveze, stavek, stavčni členi, zveze stavkov: priredje in podredje, besedni red. Jezikovne vaje.</w:t>
            </w:r>
          </w:p>
        </w:tc>
      </w:tr>
      <w:tr w:rsidR="0038534A" w:rsidRPr="00537036" w14:paraId="75694485"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02FC289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PSJ2 Lektorat slovanskega jezika III: Poljski jezik 1-2</w:t>
            </w:r>
          </w:p>
          <w:p w14:paraId="1EAD0B82"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F9F42FB"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4BD99656" w14:textId="77777777" w:rsidR="0038534A" w:rsidRPr="00537036" w:rsidRDefault="0038534A" w:rsidP="008277E7">
            <w:pPr>
              <w:spacing w:after="0" w:line="240" w:lineRule="auto"/>
              <w:jc w:val="both"/>
              <w:rPr>
                <w:rFonts w:ascii="Arial" w:hAnsi="Arial" w:cs="Arial"/>
                <w:sz w:val="20"/>
                <w:szCs w:val="20"/>
              </w:rPr>
            </w:pPr>
            <w:r w:rsidRPr="00537036">
              <w:rPr>
                <w:rFonts w:ascii="Arial" w:hAnsi="Arial" w:cs="Arial"/>
                <w:sz w:val="20"/>
                <w:szCs w:val="20"/>
              </w:rPr>
              <w:t>V zimskem semestru:</w:t>
            </w:r>
            <w:r w:rsidRPr="00537036">
              <w:rPr>
                <w:rFonts w:ascii="Arial" w:hAnsi="Arial" w:cs="Arial"/>
                <w:sz w:val="20"/>
                <w:szCs w:val="20"/>
              </w:rPr>
              <w:br/>
              <w:t>1. Spoznavanje glasovnega in slovničnega sistema poljskega jezika in zakonitosti njunega delovanja s poudarkom na razlikah med poljskim in slovenskim sistemom: – obvladovanje osnovnih načel izgovorjave in intonacije (fonetske vaje in glasno branje besedil), – osnove poljske slovnice: a) sklanjatev (Instrumental, Akusativ, Genitiv samostalnikov, pridevnikov, zaimkov), b) spregatev (pregled osnovnih tipov),  c) glavni in vrstilni števniki,  d) skladnja (posebnost skladnje z Instrumentalom).</w:t>
            </w:r>
            <w:r w:rsidRPr="00537036">
              <w:rPr>
                <w:rFonts w:ascii="Arial" w:hAnsi="Arial" w:cs="Arial"/>
                <w:sz w:val="20"/>
                <w:szCs w:val="20"/>
              </w:rPr>
              <w:br/>
              <w:t>2. Spoznavanje osnovnega besednega zaklada iz tematskega področja »Jaz in moj svet«: človek, stanovanje in kraj bivanja, delo, vsakdanje življenje, hrana in pijača, zdravje, naravno okolje, izbrane aktualne družbene teme.</w:t>
            </w:r>
            <w:r w:rsidRPr="00537036">
              <w:rPr>
                <w:rFonts w:ascii="Arial" w:hAnsi="Arial" w:cs="Arial"/>
                <w:sz w:val="20"/>
                <w:szCs w:val="20"/>
              </w:rPr>
              <w:br/>
              <w:t xml:space="preserve">V poletnem semestru: </w:t>
            </w:r>
            <w:r w:rsidRPr="00537036">
              <w:rPr>
                <w:rFonts w:ascii="Arial" w:hAnsi="Arial" w:cs="Arial"/>
                <w:sz w:val="20"/>
                <w:szCs w:val="20"/>
              </w:rPr>
              <w:br/>
              <w:t xml:space="preserve">1. Nadaljevanje poznavanja poljske slovnice: a) ostali skloni, b) pretekli in prihodnji čas glagolov, c) stopnjevanje pridevnikov in prislovov, d) osnovni tipi stavkov. </w:t>
            </w:r>
            <w:r w:rsidRPr="00537036">
              <w:rPr>
                <w:rFonts w:ascii="Arial" w:hAnsi="Arial" w:cs="Arial"/>
                <w:sz w:val="20"/>
                <w:szCs w:val="20"/>
              </w:rPr>
              <w:br/>
              <w:t xml:space="preserve">2. Nadgrajevanje besednega zaklada.    </w:t>
            </w:r>
            <w:r w:rsidRPr="00537036">
              <w:rPr>
                <w:rFonts w:ascii="Arial" w:hAnsi="Arial" w:cs="Arial"/>
                <w:sz w:val="20"/>
                <w:szCs w:val="20"/>
              </w:rPr>
              <w:br/>
            </w:r>
            <w:r w:rsidRPr="00537036">
              <w:rPr>
                <w:rFonts w:ascii="Arial" w:hAnsi="Arial" w:cs="Arial"/>
                <w:sz w:val="20"/>
                <w:szCs w:val="20"/>
              </w:rPr>
              <w:lastRenderedPageBreak/>
              <w:t>3. Razvijanje zmožnosti najosnovnejše komunikacije v konkretnih, vsakodnevnih govornih položajih. Prepoznavanje in uporaba osnovnih komunikacijskih vzorcev, kot so: izmenjava informacij, izražanje intelektualnih, emocionalnih in moralnih stališč, družbene konvencije ter specifika neverbalne komunikacije v poljščini.</w:t>
            </w:r>
            <w:r w:rsidRPr="00537036">
              <w:rPr>
                <w:rFonts w:ascii="Arial" w:hAnsi="Arial" w:cs="Arial"/>
                <w:sz w:val="20"/>
                <w:szCs w:val="20"/>
              </w:rPr>
              <w:br/>
              <w:t xml:space="preserve">4. Razumevanje zapisanih in govorjenih avtentičnih besedil. </w:t>
            </w:r>
            <w:r w:rsidRPr="00537036">
              <w:rPr>
                <w:rFonts w:ascii="Arial" w:hAnsi="Arial" w:cs="Arial"/>
                <w:sz w:val="20"/>
                <w:szCs w:val="20"/>
              </w:rPr>
              <w:br/>
              <w:t xml:space="preserve">Spoznavanje najsplošnejše frazeološke strukture sporazumevalnega jezika in osnovnih načel poljskega pravopisa.  </w:t>
            </w:r>
          </w:p>
        </w:tc>
      </w:tr>
      <w:tr w:rsidR="0038534A" w:rsidRPr="00537036" w14:paraId="76CBC165"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62769601"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PSJ2 Lektorat slovanskega jezika III: Poljski jezik 3-4</w:t>
            </w:r>
          </w:p>
          <w:p w14:paraId="7A658F95"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25424490"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7A4CFE7C" w14:textId="77777777" w:rsidR="0038534A" w:rsidRPr="00537036" w:rsidRDefault="0038534A" w:rsidP="008277E7">
            <w:pPr>
              <w:spacing w:after="0" w:line="240" w:lineRule="auto"/>
              <w:jc w:val="both"/>
              <w:rPr>
                <w:rFonts w:ascii="Arial" w:hAnsi="Arial" w:cs="Arial"/>
                <w:sz w:val="20"/>
                <w:szCs w:val="20"/>
              </w:rPr>
            </w:pPr>
            <w:r w:rsidRPr="00537036">
              <w:rPr>
                <w:rFonts w:ascii="Arial" w:hAnsi="Arial" w:cs="Arial"/>
                <w:sz w:val="20"/>
                <w:szCs w:val="20"/>
              </w:rPr>
              <w:t>V zimskem semestru:</w:t>
            </w:r>
            <w:r w:rsidRPr="00537036">
              <w:rPr>
                <w:rFonts w:ascii="Arial" w:hAnsi="Arial" w:cs="Arial"/>
                <w:sz w:val="20"/>
                <w:szCs w:val="20"/>
              </w:rPr>
              <w:br/>
              <w:t xml:space="preserve">1. Poglabljanje znanja o strukturi poljskega jezika – obvladovanje »male slovnice«: poznavanje novih sintaktično-semantičnih funkcij sklonov, želelnega in velelnega naklona glagola, glagolskega vida (tvorba in pretvorba vidskih parov), spremenljivosti pomena glagola z dodajanjem glagolskih predpon, tvorba in raba deležnikov, trpnega načina, izražanje različnih stavčnih razmerij in njihovo parafraziranje, uporaba poročanega govora, poznavanje naslonskega niza. </w:t>
            </w:r>
            <w:r w:rsidRPr="00537036">
              <w:rPr>
                <w:rFonts w:ascii="Arial" w:hAnsi="Arial" w:cs="Arial"/>
                <w:sz w:val="20"/>
                <w:szCs w:val="20"/>
              </w:rPr>
              <w:br/>
              <w:t xml:space="preserve">2. Nadgradnja leksikalnega fonda iz različnih tudi strokovnih področij (izobraževanje, aktualno kulturno in politično življenje, mediji, ekologija, zdravo življenje, različne prostočasovne dejavnosti). </w:t>
            </w:r>
            <w:r w:rsidRPr="00537036">
              <w:rPr>
                <w:rFonts w:ascii="Arial" w:hAnsi="Arial" w:cs="Arial"/>
                <w:sz w:val="20"/>
                <w:szCs w:val="20"/>
              </w:rPr>
              <w:br/>
              <w:t>V poletnem semestru:</w:t>
            </w:r>
            <w:r w:rsidRPr="00537036">
              <w:rPr>
                <w:rFonts w:ascii="Arial" w:hAnsi="Arial" w:cs="Arial"/>
                <w:sz w:val="20"/>
                <w:szCs w:val="20"/>
              </w:rPr>
              <w:br/>
              <w:t xml:space="preserve">1. Izpopolnjevanje zmožnosti ustreznega jezikovnega odziva v novih govornih položajih. </w:t>
            </w:r>
            <w:r w:rsidRPr="00537036">
              <w:rPr>
                <w:rFonts w:ascii="Arial" w:hAnsi="Arial" w:cs="Arial"/>
                <w:sz w:val="20"/>
                <w:szCs w:val="20"/>
              </w:rPr>
              <w:br/>
              <w:t>2. Branje besedil srednje zahtevnostne stopnje.</w:t>
            </w:r>
            <w:r w:rsidRPr="00537036">
              <w:rPr>
                <w:rFonts w:ascii="Arial" w:hAnsi="Arial" w:cs="Arial"/>
                <w:sz w:val="20"/>
                <w:szCs w:val="20"/>
              </w:rPr>
              <w:br/>
              <w:t>Spodbujanje samostojnega dela študentov pri širjenju in izpopolnjevanju njihovega znanja poljskega jezika (predvajanje filmov in pripravljenih posnetkov).</w:t>
            </w:r>
          </w:p>
        </w:tc>
      </w:tr>
      <w:tr w:rsidR="0038534A" w:rsidRPr="00537036" w14:paraId="54C93BC5"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01C744B1"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PSJ2 Lektorat slovanskega jezika III: Slovaški jezik 1-2</w:t>
            </w:r>
          </w:p>
          <w:p w14:paraId="54A2FDA9"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0BEA218E"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3015F0F2"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Obdelava osnovnih konverzacijskih tem v zimskem semestru: základné oslovenia, pozdravy a kontaktové situácie,  rodina, cesta do zahraničia, v poletnem semestru doprava a cestovanie  ubytovanie, stravovanie, mesto. Slovnica: v zimskem semestru osnove slovaškega jezika, razlike med slovaškim in slovenskim glasovnim sestavom, osnovna načela slovaškega pravopisa, sklanjanje samostalnikov, zaimkov in pridevnikov v ednini (imenovalnik, tožilnik, orodnik), spreganje glagolov v sedanjem času; v poletnem semestru sklanjanje samostalnikov, pridevnikov in zaimkov v ostalih sklonih v ednini, spreganje glagolov v preteklem in prihodnjem času in razvrščanje po skupinah, stopnjevanje pridevnikov, spoznavanje trde in mehke pridevniške sklanjatve, predlogi in vezava s posameznimi skloni.</w:t>
            </w:r>
          </w:p>
        </w:tc>
      </w:tr>
      <w:tr w:rsidR="0038534A" w:rsidRPr="00537036" w14:paraId="2B21F323"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4706D5D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PSJ2 Lektorat slovanskega jezika III: Slovaški jezik 3-4</w:t>
            </w:r>
          </w:p>
          <w:p w14:paraId="6C45D0A6"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4D6257B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50CB87B4"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V zimskem semestru obdelava naslednjih tem: oblečenie a moda, nákupy, univerzita, slovenské mestá, v poletnem pa výchova a školstvo, šport, príroda, umenie (literatúra, film a divadlo) publicistika a médiá. Slovnica: v zimskem semestru sklanjanje samostalnikov, zaimkov in pridevnikov v množini (v imenovalniku, tožilniku in orodniku), spreganje glagolov v sedanjem, preteklem in prihodnjem času, </w:t>
            </w:r>
            <w:r w:rsidRPr="00537036">
              <w:rPr>
                <w:rFonts w:ascii="Arial" w:hAnsi="Arial" w:cs="Arial"/>
                <w:sz w:val="20"/>
                <w:szCs w:val="20"/>
              </w:rPr>
              <w:lastRenderedPageBreak/>
              <w:t>stopnjevanje prislovov, v poletnem semestru sklanjanje v množini v ostalih sklonih, števniki, predlogi in vezava s posameznimi skloni – poudarek na razlike s slovenskim jezikom. Poslušanje tekstov in njihovo razumevanje v obeh semestrih.</w:t>
            </w:r>
          </w:p>
        </w:tc>
      </w:tr>
      <w:tr w:rsidR="0038534A" w:rsidRPr="00537036" w14:paraId="1D8F31D1"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50794B06" w14:textId="77777777" w:rsidR="0038534A" w:rsidRPr="00537036" w:rsidDel="00082100"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PSJ2 Lektorat slovanskega jezika III: Srbski jezik 3-4</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83FFFB1" w14:textId="77777777" w:rsidR="0038534A" w:rsidRPr="00537036" w:rsidDel="00082100"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2A411353"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Razvijanje sporazumevalnih spretnosti v srbskem jeziku na srednji ravni: slušno in bralno razumevanje (daljša avtentična besedila), pisno izražanje (analiza delov spisa), ustno izražanje (dialogi v parih, diskusija); razvijanje in utrjevanje pravopisnih kompetenc; razvijanje in utrjevanje jezikovnih kompetenc; razvijanje in utrjevanje leksikalnih kompetenc; spoznavanje zahtevnejših sporazumevalnih obrazcev; raba jezikovnih priročnikov in IKT; spoznavanje medkulturnih značilnosti. Teme: študentsko življenje, stanovanje in bivanje, zaposlovanje, zdravo življenje, turistične znamenitosti, zdrava prehrana, klimatske spremembe, tehnika in tehnologija, izobraževanje, medosebni odnosi itd.</w:t>
            </w:r>
          </w:p>
        </w:tc>
      </w:tr>
      <w:tr w:rsidR="0038534A" w:rsidRPr="00537036" w14:paraId="539B2D19"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5"/>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1976F086" w14:textId="77777777" w:rsidR="0038534A" w:rsidRPr="00537036" w:rsidDel="00BE088D"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PSJ2 Lektorat slovanskega jezika III: Ukrajinski jezik 1-2</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02F6171B" w14:textId="77777777" w:rsidR="0038534A" w:rsidRPr="00537036" w:rsidDel="00BE088D"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35E112CB" w14:textId="77777777" w:rsidR="0038534A" w:rsidRPr="00537036" w:rsidRDefault="0038534A" w:rsidP="000F04EE">
            <w:pPr>
              <w:widowControl w:val="0"/>
              <w:spacing w:after="0"/>
              <w:rPr>
                <w:rFonts w:ascii="Arial" w:hAnsi="Arial" w:cs="Arial"/>
                <w:sz w:val="20"/>
                <w:szCs w:val="20"/>
              </w:rPr>
            </w:pPr>
            <w:r w:rsidRPr="00537036">
              <w:rPr>
                <w:rFonts w:ascii="Arial" w:hAnsi="Arial" w:cs="Arial"/>
                <w:sz w:val="20"/>
                <w:szCs w:val="20"/>
                <w:u w:val="single"/>
              </w:rPr>
              <w:t>Zimski semester</w:t>
            </w:r>
            <w:r w:rsidRPr="00537036">
              <w:rPr>
                <w:rFonts w:ascii="Arial" w:hAnsi="Arial" w:cs="Arial"/>
                <w:sz w:val="20"/>
                <w:szCs w:val="20"/>
              </w:rPr>
              <w:t xml:space="preserve">:  </w:t>
            </w:r>
          </w:p>
          <w:p w14:paraId="169AC121" w14:textId="77777777" w:rsidR="0038534A" w:rsidRPr="00537036" w:rsidRDefault="0038534A" w:rsidP="000F04EE">
            <w:pPr>
              <w:widowControl w:val="0"/>
              <w:spacing w:after="0"/>
              <w:rPr>
                <w:rFonts w:ascii="Arial" w:hAnsi="Arial" w:cs="Arial"/>
                <w:sz w:val="20"/>
                <w:szCs w:val="20"/>
              </w:rPr>
            </w:pPr>
            <w:r w:rsidRPr="00537036">
              <w:rPr>
                <w:rFonts w:ascii="Arial" w:hAnsi="Arial" w:cs="Arial"/>
                <w:sz w:val="20"/>
                <w:szCs w:val="20"/>
              </w:rPr>
              <w:t xml:space="preserve">  1. Cirilska pisava in osnove ukrajinskega pravopisa.</w:t>
            </w:r>
          </w:p>
          <w:p w14:paraId="49EFCF20" w14:textId="77777777" w:rsidR="0038534A" w:rsidRPr="00537036" w:rsidRDefault="0038534A" w:rsidP="000F04EE">
            <w:pPr>
              <w:widowControl w:val="0"/>
              <w:spacing w:after="0"/>
              <w:ind w:left="270" w:hanging="180"/>
              <w:rPr>
                <w:rFonts w:ascii="Arial" w:hAnsi="Arial" w:cs="Arial"/>
                <w:sz w:val="20"/>
                <w:szCs w:val="20"/>
              </w:rPr>
            </w:pPr>
            <w:r w:rsidRPr="00537036">
              <w:rPr>
                <w:rFonts w:ascii="Arial" w:hAnsi="Arial" w:cs="Arial"/>
                <w:sz w:val="20"/>
                <w:szCs w:val="20"/>
              </w:rPr>
              <w:t xml:space="preserve">2. Učenje pravilne izgovorjave (glasovi, naglas, intonacija). </w:t>
            </w:r>
          </w:p>
          <w:p w14:paraId="0FE9EB0D" w14:textId="77777777" w:rsidR="0038534A" w:rsidRPr="00537036" w:rsidRDefault="0038534A" w:rsidP="000F04EE">
            <w:pPr>
              <w:widowControl w:val="0"/>
              <w:spacing w:after="0"/>
              <w:ind w:left="270" w:hanging="180"/>
              <w:rPr>
                <w:rFonts w:ascii="Arial" w:hAnsi="Arial" w:cs="Arial"/>
                <w:sz w:val="20"/>
                <w:szCs w:val="20"/>
              </w:rPr>
            </w:pPr>
            <w:r w:rsidRPr="00537036">
              <w:rPr>
                <w:rFonts w:ascii="Arial" w:hAnsi="Arial" w:cs="Arial"/>
                <w:sz w:val="20"/>
                <w:szCs w:val="20"/>
              </w:rPr>
              <w:t xml:space="preserve">3. Spoznavanje ukrajinskega oblikoslovnega sistema: – osnovni sklanjatveni obrazci pri samostalniku; – usvajanje posameznih sklonov (ednina: tožilnik, mestnik), – osnovna sintaktična raba naštetih sklonov, – tvorjenje imen po očetu, – glavni števniki, – glagoli 1. in 2. spregatve, tvorjenje in raba sedanjika. </w:t>
            </w:r>
          </w:p>
          <w:p w14:paraId="1BEAFED5" w14:textId="77777777" w:rsidR="0038534A" w:rsidRPr="00537036" w:rsidRDefault="0038534A" w:rsidP="000F04EE">
            <w:pPr>
              <w:widowControl w:val="0"/>
              <w:spacing w:after="0"/>
              <w:ind w:left="270" w:hanging="180"/>
              <w:rPr>
                <w:rFonts w:ascii="Arial" w:hAnsi="Arial" w:cs="Arial"/>
                <w:sz w:val="20"/>
                <w:szCs w:val="20"/>
              </w:rPr>
            </w:pPr>
            <w:r w:rsidRPr="00537036">
              <w:rPr>
                <w:rFonts w:ascii="Arial" w:hAnsi="Arial" w:cs="Arial"/>
                <w:sz w:val="20"/>
                <w:szCs w:val="20"/>
              </w:rPr>
              <w:t>4. Osnovno besedišče v okviru naslednjih tem: – poimenovanje oseb in predmetov, – predstavljanje, seznanjanje, pozdravljanje, – družina, - jeziki, - delo.</w:t>
            </w:r>
          </w:p>
          <w:p w14:paraId="213EF232" w14:textId="77777777" w:rsidR="0038534A" w:rsidRPr="00537036" w:rsidRDefault="0038534A" w:rsidP="000F04EE">
            <w:pPr>
              <w:widowControl w:val="0"/>
              <w:spacing w:after="0"/>
              <w:ind w:left="270" w:hanging="180"/>
              <w:rPr>
                <w:rFonts w:ascii="Arial" w:hAnsi="Arial" w:cs="Arial"/>
                <w:sz w:val="20"/>
                <w:szCs w:val="20"/>
              </w:rPr>
            </w:pPr>
            <w:r w:rsidRPr="00537036">
              <w:rPr>
                <w:rFonts w:ascii="Arial" w:hAnsi="Arial" w:cs="Arial"/>
                <w:sz w:val="20"/>
                <w:szCs w:val="20"/>
              </w:rPr>
              <w:t xml:space="preserve"> 5. Najosnovnejši govorni vzorci.</w:t>
            </w:r>
          </w:p>
          <w:p w14:paraId="06DE2037" w14:textId="77777777" w:rsidR="0038534A" w:rsidRPr="00537036" w:rsidRDefault="0038534A" w:rsidP="000F04EE">
            <w:pPr>
              <w:widowControl w:val="0"/>
              <w:spacing w:after="0"/>
              <w:rPr>
                <w:rFonts w:ascii="Arial" w:hAnsi="Arial" w:cs="Arial"/>
                <w:sz w:val="20"/>
                <w:szCs w:val="20"/>
              </w:rPr>
            </w:pPr>
            <w:r w:rsidRPr="00537036">
              <w:rPr>
                <w:rFonts w:ascii="Arial" w:hAnsi="Arial" w:cs="Arial"/>
                <w:sz w:val="20"/>
                <w:szCs w:val="20"/>
                <w:u w:val="single"/>
              </w:rPr>
              <w:t>Poletni semester</w:t>
            </w:r>
            <w:r w:rsidRPr="00537036">
              <w:rPr>
                <w:rFonts w:ascii="Arial" w:hAnsi="Arial" w:cs="Arial"/>
                <w:sz w:val="20"/>
                <w:szCs w:val="20"/>
              </w:rPr>
              <w:t>:</w:t>
            </w:r>
          </w:p>
          <w:p w14:paraId="12868C5D" w14:textId="77777777" w:rsidR="0038534A" w:rsidRPr="00537036" w:rsidRDefault="0038534A" w:rsidP="000F04EE">
            <w:pPr>
              <w:widowControl w:val="0"/>
              <w:spacing w:after="0"/>
              <w:ind w:left="270" w:hanging="180"/>
              <w:rPr>
                <w:rFonts w:ascii="Arial" w:hAnsi="Arial" w:cs="Arial"/>
                <w:sz w:val="20"/>
                <w:szCs w:val="20"/>
              </w:rPr>
            </w:pPr>
            <w:r w:rsidRPr="00537036">
              <w:rPr>
                <w:rFonts w:ascii="Arial" w:hAnsi="Arial" w:cs="Arial"/>
                <w:sz w:val="20"/>
                <w:szCs w:val="20"/>
              </w:rPr>
              <w:t>1. Spoznavanje ukrajinskega oblikoslovnega sistema: – osnovni sklanjatveni obrazci  pri pridevniku ter pri svojilnih, osebnih in kazalnih zaimkih (ednina: tožilnik, mestnik), – osnovna sintaktična raba naštetih sklonov, – glagoli 1. in 2. spregatve, povratni glagoli, glagoli premikanja.</w:t>
            </w:r>
          </w:p>
          <w:p w14:paraId="4EC38FF8" w14:textId="77777777" w:rsidR="0038534A" w:rsidRPr="00537036" w:rsidRDefault="0038534A" w:rsidP="000F04EE">
            <w:pPr>
              <w:widowControl w:val="0"/>
              <w:spacing w:after="0"/>
              <w:ind w:left="270" w:hanging="180"/>
              <w:rPr>
                <w:rFonts w:ascii="Arial" w:hAnsi="Arial" w:cs="Arial"/>
                <w:sz w:val="20"/>
                <w:szCs w:val="20"/>
              </w:rPr>
            </w:pPr>
            <w:r w:rsidRPr="00537036">
              <w:rPr>
                <w:rFonts w:ascii="Arial" w:hAnsi="Arial" w:cs="Arial"/>
                <w:sz w:val="20"/>
                <w:szCs w:val="20"/>
              </w:rPr>
              <w:t xml:space="preserve">2. Osnovno besedišče v okviru naslednjih tem: – študij,  – počitnice in prosti čas, – opis osebe (značaj, zunanjost, obleka), - opis sobe (pohištvo). </w:t>
            </w:r>
          </w:p>
          <w:p w14:paraId="3F77022C" w14:textId="77777777" w:rsidR="0038534A" w:rsidRPr="00537036" w:rsidDel="00BE088D" w:rsidRDefault="0038534A" w:rsidP="000F04EE">
            <w:pPr>
              <w:spacing w:after="0" w:line="240" w:lineRule="auto"/>
              <w:jc w:val="both"/>
              <w:rPr>
                <w:rFonts w:ascii="Arial" w:hAnsi="Arial" w:cs="Arial"/>
                <w:sz w:val="20"/>
                <w:szCs w:val="20"/>
              </w:rPr>
            </w:pPr>
            <w:r w:rsidRPr="00537036">
              <w:rPr>
                <w:rFonts w:ascii="Arial" w:hAnsi="Arial" w:cs="Arial"/>
                <w:sz w:val="20"/>
                <w:szCs w:val="20"/>
              </w:rPr>
              <w:t xml:space="preserve">  3. Najosnovnejši govorni vzorci.</w:t>
            </w:r>
          </w:p>
        </w:tc>
      </w:tr>
      <w:tr w:rsidR="0038534A" w:rsidRPr="00537036" w14:paraId="66D96520"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5"/>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031DED21" w14:textId="77777777" w:rsidR="0038534A" w:rsidRPr="00537036" w:rsidDel="00BE088D" w:rsidRDefault="0038534A" w:rsidP="00286573">
            <w:pPr>
              <w:spacing w:after="0" w:line="240" w:lineRule="auto"/>
              <w:jc w:val="both"/>
              <w:rPr>
                <w:rFonts w:ascii="Arial" w:eastAsia="Times New Roman" w:hAnsi="Arial" w:cs="Arial"/>
                <w:sz w:val="20"/>
                <w:szCs w:val="20"/>
                <w:lang w:eastAsia="sl-SI"/>
              </w:rPr>
            </w:pPr>
            <w:r w:rsidRPr="00537036">
              <w:rPr>
                <w:rFonts w:ascii="Arial" w:hAnsi="Arial" w:cs="Arial"/>
                <w:sz w:val="20"/>
                <w:szCs w:val="20"/>
              </w:rPr>
              <w:lastRenderedPageBreak/>
              <w:t>PSJ2 Starocerkvenoslovanska skladnja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2E1EC4AF" w14:textId="77777777" w:rsidR="0038534A" w:rsidRPr="00537036" w:rsidDel="00BE088D"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D6C422B" w14:textId="77777777" w:rsidR="0038534A" w:rsidRPr="00537036" w:rsidRDefault="0038534A" w:rsidP="002C49B4">
            <w:pPr>
              <w:spacing w:after="0" w:line="240" w:lineRule="auto"/>
              <w:jc w:val="both"/>
              <w:rPr>
                <w:rFonts w:ascii="Arial" w:hAnsi="Arial" w:cs="Arial"/>
                <w:sz w:val="20"/>
                <w:szCs w:val="20"/>
              </w:rPr>
            </w:pPr>
            <w:r w:rsidRPr="00537036">
              <w:rPr>
                <w:rFonts w:ascii="Arial" w:hAnsi="Arial" w:cs="Arial"/>
                <w:sz w:val="20"/>
                <w:szCs w:val="20"/>
              </w:rPr>
              <w:t>Osnovne značilnosti oblikoskladnje, besednozvezne in stavčne skladnje stare cerkvene slovanščine. Primerjalno-kontrastivna umestitev starocerkvenoslovanskih skladenjskih pojavov v okviru slovanske skladnje. Vpliv grščine na starocerkvenoslovansko skladnjo. Ponazoritev posameznih skladenjskih pojavov na konkretnih besedilih.</w:t>
            </w:r>
          </w:p>
          <w:p w14:paraId="6D335F3C" w14:textId="77777777" w:rsidR="0038534A" w:rsidRPr="00537036" w:rsidDel="00BE088D" w:rsidRDefault="0038534A" w:rsidP="00286573">
            <w:pPr>
              <w:spacing w:after="0" w:line="240" w:lineRule="auto"/>
              <w:jc w:val="both"/>
              <w:rPr>
                <w:rFonts w:ascii="Arial" w:hAnsi="Arial" w:cs="Arial"/>
                <w:sz w:val="20"/>
                <w:szCs w:val="20"/>
              </w:rPr>
            </w:pPr>
          </w:p>
        </w:tc>
      </w:tr>
      <w:tr w:rsidR="0038534A" w:rsidRPr="00537036" w14:paraId="1C60FAA3"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5"/>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3D095EDB" w14:textId="77777777" w:rsidR="0038534A" w:rsidRPr="00537036" w:rsidDel="00C4498A"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PSJ2 Uvod v slovansko imenoslovje</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2B88D66B" w14:textId="77777777" w:rsidR="0038534A" w:rsidRPr="00537036" w:rsidDel="00C4498A"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3B969F10" w14:textId="77777777" w:rsidR="0038534A" w:rsidRPr="00537036" w:rsidDel="00C4498A" w:rsidRDefault="0038534A" w:rsidP="00286573">
            <w:pPr>
              <w:spacing w:after="0" w:line="240" w:lineRule="auto"/>
              <w:jc w:val="both"/>
              <w:rPr>
                <w:rFonts w:ascii="Arial" w:hAnsi="Arial" w:cs="Arial"/>
                <w:sz w:val="20"/>
                <w:szCs w:val="20"/>
              </w:rPr>
            </w:pPr>
            <w:r w:rsidRPr="00537036">
              <w:rPr>
                <w:rFonts w:ascii="Arial" w:hAnsi="Arial" w:cs="Arial"/>
                <w:sz w:val="20"/>
                <w:szCs w:val="20"/>
              </w:rPr>
              <w:t>Imenoslovje kot relativno samostojen jezikovni podsistem.  Razmerje med občnimi in lastnimi imeni.  Klasifikacija lastnih imen na osebna imena (antroponimi), zemljepisna imena (geonimi), stvarna imena (hrematonimi) itd. ter genetska in strukturna razmerja med njimi. Imenski modeli. Imensko besedotvorje in njegova specifika (distribucija besedotvornih vrst glede na vrsto lastnih imen, tipična obrazila pri lastnih imenih itd.).</w:t>
            </w:r>
          </w:p>
        </w:tc>
      </w:tr>
      <w:tr w:rsidR="0038534A" w:rsidRPr="00537036" w14:paraId="17854B16"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F7C002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RO1 Francoščina 1</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31FAAB1"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0E43B2A" w14:textId="77777777" w:rsidR="0038534A" w:rsidRPr="00537036" w:rsidRDefault="0038534A" w:rsidP="00286573">
            <w:pPr>
              <w:pStyle w:val="Odstavekseznama"/>
              <w:numPr>
                <w:ilvl w:val="0"/>
                <w:numId w:val="27"/>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Osnovne jezikovne strukture: sedanji in prihodnji časi, člen, pridevniki, zaimki, zanikanje, velelnik.</w:t>
            </w:r>
          </w:p>
          <w:p w14:paraId="5EBEA58E" w14:textId="77777777" w:rsidR="0038534A" w:rsidRPr="00537036" w:rsidRDefault="0038534A" w:rsidP="00286573">
            <w:pPr>
              <w:pStyle w:val="Odstavekseznama"/>
              <w:numPr>
                <w:ilvl w:val="0"/>
                <w:numId w:val="27"/>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Osnovno besedišče: osebni podatki, opis samega sebe, svojega poklica, zanimanj, družine. Ura, dnevi v tednu,  letni časi. Opis kraja.</w:t>
            </w:r>
          </w:p>
          <w:p w14:paraId="52E2169F" w14:textId="77777777" w:rsidR="0038534A" w:rsidRPr="00537036" w:rsidRDefault="0038534A" w:rsidP="00286573">
            <w:pPr>
              <w:pStyle w:val="Odstavekseznama"/>
              <w:numPr>
                <w:ilvl w:val="0"/>
                <w:numId w:val="27"/>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Bralno in slušno razumevanje: kratka prirejena in avtentična besedila v francoščini.</w:t>
            </w:r>
          </w:p>
          <w:p w14:paraId="468AAA07" w14:textId="77777777" w:rsidR="0038534A" w:rsidRPr="00537036" w:rsidRDefault="0038534A" w:rsidP="00286573">
            <w:pPr>
              <w:pStyle w:val="Odstavekseznama"/>
              <w:numPr>
                <w:ilvl w:val="0"/>
                <w:numId w:val="27"/>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Ustno in pisno izražanje: tvorjenje preprostih govorjenih in pisnih sporočil.</w:t>
            </w:r>
          </w:p>
          <w:p w14:paraId="50A9A755" w14:textId="77777777" w:rsidR="0038534A" w:rsidRPr="00537036" w:rsidRDefault="0038534A" w:rsidP="00286573">
            <w:pPr>
              <w:pStyle w:val="Odstavekseznama"/>
              <w:numPr>
                <w:ilvl w:val="0"/>
                <w:numId w:val="27"/>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Osnove francoske in frankofonske civilizacije in kulture: geografija Francije, frankofonija, navade (prazniki), francoski šanson.</w:t>
            </w:r>
          </w:p>
        </w:tc>
      </w:tr>
      <w:tr w:rsidR="0038534A" w:rsidRPr="00537036" w14:paraId="41264FD5"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F9E5159"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RO1 Francoščina 2</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7A3B2A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E0A6DB0"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Jezikovne strukture: pretekli časi, člen, pridevniki, zaimki, izrazi za količino in čas, vprašalnice, primerjanje, ipd.</w:t>
            </w:r>
          </w:p>
          <w:p w14:paraId="011EE6C9"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Besedišče: pripoved o preteklem dejanju, poklici, jedi, potovanja, podrobnejši opis mesta.</w:t>
            </w:r>
          </w:p>
          <w:p w14:paraId="19886B70"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Bralno in slušno razumevanje: nekoliko daljša prirejena in avtentična besedila v francoščini.</w:t>
            </w:r>
          </w:p>
          <w:p w14:paraId="218E66EE"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Ustno in pisno izražanje: tvorjenje preprostih govorjenih in pisnih sporočil.</w:t>
            </w:r>
          </w:p>
          <w:p w14:paraId="6F0F8320"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Osnove francoske in frankofonske civilizacije in kulture: gastronomija, osnove francoskega šolskega sistema, francoska mesta, frankofonija: dežele in mesta s francoskega govornega področja, francoski šanson, preprosta književna besedila v izvirniku.</w:t>
            </w:r>
          </w:p>
        </w:tc>
      </w:tr>
      <w:tr w:rsidR="0038534A" w:rsidRPr="00537036" w14:paraId="62DEB170"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5D1818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RO1 Francoščina 3</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1623DF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0F09370"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Jezikovne strukture: pogojnik in pogojne povedi, imperfekt in passé composé, predlogi, zaimki in ostali izraz za orientacijo v prostoru in času, vprašalnice, časovni prislovi, zaimki (COD/COID, en, y).</w:t>
            </w:r>
          </w:p>
          <w:p w14:paraId="1854ED95"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Besedišče za opis bivališča, orientacijo v prostoru, prireditve (npr. kino, gledališče), podrobnejši opis osebe, dogodka, dogajanja v času, opis predmetov in njihovega delovanja, opis posameznikovih lastnosti, postavljanje hipotez, dnevi v tednu, ura, oblačila. </w:t>
            </w:r>
          </w:p>
          <w:p w14:paraId="0D2B2D75"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Bralno in slušno razumevanje:  daljša prirejena in avtentična besedila v francoščini.</w:t>
            </w:r>
          </w:p>
          <w:p w14:paraId="4C7BA5CD"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Ustno in pisno izražanje: tvorjenje kompleksnejših govorjenih in pisnih sporočil.</w:t>
            </w:r>
          </w:p>
          <w:p w14:paraId="3E9485D2"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lastRenderedPageBreak/>
              <w:t>Francoska in frankofonska civilizacija in kultura: dežele in mesta, šansoni, literarna besedila v izvirniku.</w:t>
            </w:r>
          </w:p>
        </w:tc>
      </w:tr>
      <w:tr w:rsidR="0038534A" w:rsidRPr="00537036" w14:paraId="44455582"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44A01F6"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RO1 Italijanščina 1</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639FFE6"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A1B09FA"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Razumevanje nekaterih osnovnih standardnih pisnih sporočil v vsakdanji rabi in v predvidljivih položajih:</w:t>
            </w:r>
          </w:p>
          <w:p w14:paraId="6A5A7331"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Razumevanje standardnih govorjenih besedil v razločnem izvirnem izgovoru,</w:t>
            </w:r>
          </w:p>
          <w:p w14:paraId="2B02018F"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Postopen razvoj nekaterih oblik pisnega in ustnega izražanja in sporazumevanja z jasnim sporočilnim namenom.</w:t>
            </w:r>
          </w:p>
          <w:p w14:paraId="07028DDD"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Spoznavanje kulturnih in civilizacijskih vidikov Italije (I). </w:t>
            </w:r>
          </w:p>
          <w:p w14:paraId="080912A2"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Pri razvoju sporazumevalne zmožnosti je poudarek na pridobivanju funkcijskega besedišča ter na naslednjih slovničnih vsebinah:</w:t>
            </w:r>
          </w:p>
          <w:p w14:paraId="5F1C7EEE" w14:textId="77777777" w:rsidR="0038534A" w:rsidRPr="00537036" w:rsidRDefault="0038534A" w:rsidP="00286573">
            <w:pPr>
              <w:pStyle w:val="Odstavekseznama"/>
              <w:numPr>
                <w:ilvl w:val="0"/>
                <w:numId w:val="28"/>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glagolski čas: raba sedanjika, opisnega sedanjika, modalnih glagolov, passato prossio (oblike in osnovne rabe, kontrasti v rabi s slovenščino).</w:t>
            </w:r>
          </w:p>
          <w:p w14:paraId="633E657F" w14:textId="77777777" w:rsidR="0038534A" w:rsidRPr="00537036" w:rsidRDefault="0038534A" w:rsidP="00286573">
            <w:pPr>
              <w:pStyle w:val="Odstavekseznama"/>
              <w:numPr>
                <w:ilvl w:val="0"/>
                <w:numId w:val="28"/>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glagolski naklon: indicativo, condizionale,</w:t>
            </w:r>
          </w:p>
          <w:p w14:paraId="6BC8AEB2" w14:textId="77777777" w:rsidR="0038534A" w:rsidRPr="00537036" w:rsidRDefault="0038534A" w:rsidP="00286573">
            <w:pPr>
              <w:pStyle w:val="Odstavekseznama"/>
              <w:numPr>
                <w:ilvl w:val="0"/>
                <w:numId w:val="28"/>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nekatere glagolske perifraze,</w:t>
            </w:r>
          </w:p>
          <w:p w14:paraId="0CE2E2A5" w14:textId="77777777" w:rsidR="0038534A" w:rsidRPr="00537036" w:rsidRDefault="0038534A" w:rsidP="00286573">
            <w:pPr>
              <w:pStyle w:val="Odstavekseznama"/>
              <w:numPr>
                <w:ilvl w:val="0"/>
                <w:numId w:val="28"/>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besedilna koherenca: raba osnovnih povezovalcev,</w:t>
            </w:r>
          </w:p>
          <w:p w14:paraId="771D90B5" w14:textId="77777777" w:rsidR="0038534A" w:rsidRPr="00537036" w:rsidRDefault="0038534A" w:rsidP="00286573">
            <w:pPr>
              <w:pStyle w:val="Odstavekseznama"/>
              <w:numPr>
                <w:ilvl w:val="0"/>
                <w:numId w:val="28"/>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 skladnja: razumevanje približno četrtine podrednih stavkov oz. skladenjskih struktur, aktivna raba nekaterih najpogostejših iz nekaterih skupin odvisnih stavkov. </w:t>
            </w:r>
          </w:p>
        </w:tc>
      </w:tr>
      <w:tr w:rsidR="0038534A" w:rsidRPr="00537036" w14:paraId="134D885E"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2EE297B"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RO1 Italijanščina 2</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5BA119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E410F96"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Ciklično širjenje že usvojenih struktur in dodajanje novih (pogojnik, gerundij, predpreteklik, congiuntivo, imperativ, zaimki, nove rabe člena, stopnjevanje prid., itd.)</w:t>
            </w:r>
          </w:p>
          <w:p w14:paraId="20FFEFF2"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usvajanje novega besedišča</w:t>
            </w:r>
          </w:p>
          <w:p w14:paraId="15A4D389"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širjenje bralnega in slušnega razumevanja</w:t>
            </w:r>
          </w:p>
          <w:p w14:paraId="6F53E038"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pisno izražanje</w:t>
            </w:r>
          </w:p>
          <w:p w14:paraId="7FCDC00C"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poznavanje italijanske kulture in civilizacije (II).</w:t>
            </w:r>
          </w:p>
        </w:tc>
      </w:tr>
      <w:tr w:rsidR="0038534A" w:rsidRPr="00537036" w14:paraId="7D8CF435"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075494E"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RO1 Italijanščina 3</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E89EFEE"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CC658F3"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Razvijanje razumevanja standardnih pisnih sporočil v vsakdanji rabi v predvidljivih položajih,</w:t>
            </w:r>
          </w:p>
          <w:p w14:paraId="004F33CE"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razumevanje standardnih govorjenih besedil v razločnem izvirnem izgovoru,</w:t>
            </w:r>
          </w:p>
          <w:p w14:paraId="79830AEC"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razvoj oblik samostojnega pisnega in ustnega izražanja in sporazumevanja z jasnim sporočilnim namenom,</w:t>
            </w:r>
          </w:p>
          <w:p w14:paraId="3346FC91"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poglobljeno spoznavanje kulturno-civilizacijskih vidikov Italije. </w:t>
            </w:r>
          </w:p>
          <w:p w14:paraId="45542011"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Pri razvoju sporazumevalne zmožnosti je poudarek na pridobivanju funkcijskega besedišča ter na naslednjih jezikovnih/slovničnih poglavjih:</w:t>
            </w:r>
          </w:p>
          <w:p w14:paraId="475EFA67" w14:textId="77777777" w:rsidR="0038534A" w:rsidRPr="00537036" w:rsidRDefault="0038534A" w:rsidP="00286573">
            <w:pPr>
              <w:pStyle w:val="Odstavekseznama"/>
              <w:numPr>
                <w:ilvl w:val="0"/>
                <w:numId w:val="29"/>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glagolski čas: raba preteklikov, sosledica časov, predpreteklik,</w:t>
            </w:r>
          </w:p>
          <w:p w14:paraId="21B90D2C" w14:textId="77777777" w:rsidR="0038534A" w:rsidRPr="00537036" w:rsidRDefault="0038534A" w:rsidP="00286573">
            <w:pPr>
              <w:pStyle w:val="Odstavekseznama"/>
              <w:numPr>
                <w:ilvl w:val="0"/>
                <w:numId w:val="29"/>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glagolski naklon: congiutnivo,</w:t>
            </w:r>
          </w:p>
          <w:p w14:paraId="533B1CF6" w14:textId="77777777" w:rsidR="0038534A" w:rsidRPr="00537036" w:rsidRDefault="0038534A" w:rsidP="00286573">
            <w:pPr>
              <w:pStyle w:val="Odstavekseznama"/>
              <w:numPr>
                <w:ilvl w:val="0"/>
                <w:numId w:val="29"/>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nekatere glagolske perifraze,</w:t>
            </w:r>
          </w:p>
          <w:p w14:paraId="1DD2EA40" w14:textId="77777777" w:rsidR="0038534A" w:rsidRPr="00537036" w:rsidRDefault="0038534A" w:rsidP="00286573">
            <w:pPr>
              <w:pStyle w:val="Odstavekseznama"/>
              <w:numPr>
                <w:ilvl w:val="0"/>
                <w:numId w:val="29"/>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besedilna koherenca: raba osnovnih povezovalcev,</w:t>
            </w:r>
          </w:p>
          <w:p w14:paraId="3F716DC5" w14:textId="77777777" w:rsidR="0038534A" w:rsidRPr="00537036" w:rsidRDefault="0038534A" w:rsidP="00286573">
            <w:pPr>
              <w:pStyle w:val="Odstavekseznama"/>
              <w:numPr>
                <w:ilvl w:val="0"/>
                <w:numId w:val="29"/>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lastRenderedPageBreak/>
              <w:t xml:space="preserve">skladnja: razumevanje vseh podrednih stavkov oz. skladenjskih struktur, aktivna raba najpogostejših iz vseh skupin odvisnih stavkov. </w:t>
            </w:r>
          </w:p>
        </w:tc>
      </w:tr>
      <w:tr w:rsidR="0038534A" w:rsidRPr="00537036" w14:paraId="0735AAC6"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38186B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hAnsi="Arial" w:cs="Arial"/>
                <w:sz w:val="20"/>
                <w:szCs w:val="20"/>
              </w:rPr>
              <w:lastRenderedPageBreak/>
              <w:t>RO1 Katalonščina</w:t>
            </w:r>
          </w:p>
          <w:p w14:paraId="3B1934CE"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hAnsi="Arial" w:cs="Arial"/>
                <w:sz w:val="20"/>
                <w:szCs w:val="20"/>
              </w:rPr>
              <w:t xml:space="preserve"> 1</w:t>
            </w:r>
          </w:p>
          <w:p w14:paraId="510B8A04" w14:textId="77777777" w:rsidR="0038534A" w:rsidRPr="00537036" w:rsidRDefault="0038534A" w:rsidP="00286573">
            <w:pPr>
              <w:spacing w:after="0" w:line="240" w:lineRule="auto"/>
              <w:jc w:val="both"/>
              <w:rPr>
                <w:rFonts w:ascii="Arial" w:hAnsi="Arial" w:cs="Arial"/>
                <w:sz w:val="20"/>
                <w:szCs w:val="20"/>
              </w:rPr>
            </w:pP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2BAAAB9"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p w14:paraId="0E344AEF"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72B707E" w14:textId="77777777" w:rsidR="0038534A" w:rsidRPr="00537036" w:rsidRDefault="0038534A" w:rsidP="00286573">
            <w:pPr>
              <w:spacing w:after="0" w:line="240" w:lineRule="auto"/>
              <w:jc w:val="both"/>
              <w:rPr>
                <w:rFonts w:ascii="Arial" w:eastAsia="Garamond" w:hAnsi="Arial" w:cs="Arial"/>
                <w:sz w:val="20"/>
                <w:szCs w:val="20"/>
              </w:rPr>
            </w:pPr>
            <w:r w:rsidRPr="00537036">
              <w:rPr>
                <w:rFonts w:ascii="Arial" w:eastAsia="Garamond" w:hAnsi="Arial" w:cs="Arial"/>
                <w:sz w:val="20"/>
                <w:szCs w:val="20"/>
              </w:rPr>
              <w:t xml:space="preserve">Tečaj se osredotoča na razvijanje splošnih komunikacijskih sposobnosti v katalonskem jeziku in spoznavanje najpomembnejših osebnosti, dogodkov in pojmov s področja kulture, geografije in zgodovine katalonskih dežel. Na tečaju so obravnavane vsakdanje teme, komunikacijske situacije in slovnične vsebine, primerne za začetno stopnjo osvajanja tujega jezika (A1). </w:t>
            </w:r>
          </w:p>
          <w:p w14:paraId="2887580F" w14:textId="77777777" w:rsidR="0038534A" w:rsidRPr="00537036" w:rsidRDefault="0038534A" w:rsidP="00286573">
            <w:pPr>
              <w:spacing w:after="0" w:line="240" w:lineRule="auto"/>
              <w:jc w:val="both"/>
              <w:rPr>
                <w:rFonts w:ascii="Arial" w:eastAsia="Times New Roman" w:hAnsi="Arial" w:cs="Arial"/>
                <w:sz w:val="20"/>
                <w:szCs w:val="20"/>
              </w:rPr>
            </w:pPr>
            <w:r w:rsidRPr="00537036">
              <w:rPr>
                <w:rFonts w:ascii="Arial" w:eastAsia="Times New Roman" w:hAnsi="Arial" w:cs="Arial"/>
                <w:sz w:val="20"/>
                <w:szCs w:val="20"/>
              </w:rPr>
              <w:t>Pri razvijanju komunikacijske sposobnosti je poudarek na usvajanju in rabi novega besedišča in na sledečih slovničnih poglavjih:</w:t>
            </w:r>
          </w:p>
          <w:p w14:paraId="6B49F975" w14:textId="77777777" w:rsidR="0038534A" w:rsidRPr="00537036" w:rsidRDefault="0038534A" w:rsidP="00286573">
            <w:pPr>
              <w:spacing w:after="0" w:line="240" w:lineRule="auto"/>
              <w:jc w:val="both"/>
              <w:rPr>
                <w:rFonts w:ascii="Arial" w:eastAsia="Garamond" w:hAnsi="Arial" w:cs="Arial"/>
                <w:sz w:val="20"/>
                <w:szCs w:val="20"/>
              </w:rPr>
            </w:pPr>
            <w:r w:rsidRPr="00537036">
              <w:rPr>
                <w:rFonts w:ascii="Arial" w:eastAsia="Garamond" w:hAnsi="Arial" w:cs="Arial"/>
                <w:sz w:val="20"/>
                <w:szCs w:val="20"/>
              </w:rPr>
              <w:t>- izgovorjava, branje in pisanje;</w:t>
            </w:r>
          </w:p>
          <w:p w14:paraId="0FF3FEAF" w14:textId="77777777" w:rsidR="0038534A" w:rsidRPr="00537036" w:rsidRDefault="0038534A" w:rsidP="00286573">
            <w:pPr>
              <w:spacing w:after="0" w:line="240" w:lineRule="auto"/>
              <w:jc w:val="both"/>
              <w:rPr>
                <w:rFonts w:ascii="Arial" w:eastAsia="Garamond" w:hAnsi="Arial" w:cs="Arial"/>
                <w:sz w:val="20"/>
                <w:szCs w:val="20"/>
              </w:rPr>
            </w:pPr>
            <w:r w:rsidRPr="00537036">
              <w:rPr>
                <w:rFonts w:ascii="Arial" w:eastAsia="Garamond" w:hAnsi="Arial" w:cs="Arial"/>
                <w:sz w:val="20"/>
                <w:szCs w:val="20"/>
              </w:rPr>
              <w:t>- glagolski časi: present d’indicatiu, passat perifràstic, futur d’indicatiu;</w:t>
            </w:r>
          </w:p>
          <w:p w14:paraId="1E7E38BF" w14:textId="77777777" w:rsidR="0038534A" w:rsidRPr="00537036" w:rsidRDefault="0038534A" w:rsidP="00286573">
            <w:pPr>
              <w:spacing w:after="0" w:line="240" w:lineRule="auto"/>
              <w:jc w:val="both"/>
              <w:rPr>
                <w:rFonts w:ascii="Arial" w:eastAsia="Garamond" w:hAnsi="Arial" w:cs="Arial"/>
                <w:sz w:val="20"/>
                <w:szCs w:val="20"/>
              </w:rPr>
            </w:pPr>
            <w:r w:rsidRPr="00537036">
              <w:rPr>
                <w:rFonts w:ascii="Arial" w:eastAsia="Garamond" w:hAnsi="Arial" w:cs="Arial"/>
                <w:sz w:val="20"/>
                <w:szCs w:val="20"/>
              </w:rPr>
              <w:t>- nekatere glagolske perifraze.</w:t>
            </w:r>
          </w:p>
          <w:p w14:paraId="6B53C190" w14:textId="77777777" w:rsidR="0038534A" w:rsidRPr="00537036" w:rsidRDefault="0038534A" w:rsidP="008277E7">
            <w:pPr>
              <w:spacing w:after="0" w:line="240" w:lineRule="auto"/>
              <w:jc w:val="both"/>
              <w:rPr>
                <w:rFonts w:ascii="Arial" w:eastAsiaTheme="minorHAnsi" w:hAnsi="Arial" w:cs="Arial"/>
                <w:sz w:val="20"/>
                <w:szCs w:val="20"/>
              </w:rPr>
            </w:pPr>
            <w:r w:rsidRPr="00537036">
              <w:rPr>
                <w:rFonts w:ascii="Arial" w:eastAsia="Garamond" w:hAnsi="Arial" w:cs="Arial"/>
                <w:sz w:val="20"/>
                <w:szCs w:val="20"/>
              </w:rPr>
              <w:t>Poglavja s področja civilizacije, zgodovine in kulture so: razvoj in pomen katalonske glasbe in umetnosti ter spoznavanje geografskih in zgodovinskih posebnosti.</w:t>
            </w:r>
          </w:p>
        </w:tc>
      </w:tr>
      <w:tr w:rsidR="0038534A" w:rsidRPr="00537036" w14:paraId="39824503"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0E53257" w14:textId="77777777" w:rsidR="0038534A" w:rsidRPr="00537036" w:rsidRDefault="0038534A" w:rsidP="00286573">
            <w:pPr>
              <w:spacing w:after="0" w:line="240" w:lineRule="auto"/>
              <w:jc w:val="both"/>
              <w:rPr>
                <w:rFonts w:ascii="Arial" w:hAnsi="Arial" w:cs="Arial"/>
                <w:sz w:val="20"/>
                <w:szCs w:val="20"/>
                <w:lang w:eastAsia="sl-SI"/>
              </w:rPr>
            </w:pPr>
            <w:r w:rsidRPr="00537036">
              <w:rPr>
                <w:rFonts w:ascii="Arial" w:hAnsi="Arial" w:cs="Arial"/>
                <w:sz w:val="20"/>
                <w:szCs w:val="20"/>
              </w:rPr>
              <w:t>RO1 Katalonščina 2</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3C90739" w14:textId="77777777" w:rsidR="0038534A" w:rsidRPr="00537036" w:rsidRDefault="0038534A" w:rsidP="00286573">
            <w:pPr>
              <w:spacing w:after="0" w:line="240" w:lineRule="auto"/>
              <w:jc w:val="both"/>
              <w:rPr>
                <w:rFonts w:ascii="Arial"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2270AD2" w14:textId="77777777" w:rsidR="0038534A" w:rsidRPr="00537036" w:rsidRDefault="0038534A" w:rsidP="00286573">
            <w:pPr>
              <w:spacing w:after="0" w:line="240" w:lineRule="auto"/>
              <w:jc w:val="both"/>
              <w:rPr>
                <w:rFonts w:ascii="Arial" w:eastAsia="Garamond" w:hAnsi="Arial" w:cs="Arial"/>
                <w:sz w:val="20"/>
                <w:szCs w:val="20"/>
              </w:rPr>
            </w:pPr>
            <w:r w:rsidRPr="00537036">
              <w:rPr>
                <w:rFonts w:ascii="Arial" w:eastAsia="Garamond" w:hAnsi="Arial" w:cs="Arial"/>
                <w:sz w:val="20"/>
                <w:szCs w:val="20"/>
              </w:rPr>
              <w:t>Tečaj se osredotoča na razvijanje splošnih komunikacijskih sposobnosti v katalonskem jeziku in spoznavanje najpomembnejših osebnosti, dogodkov in pojmov s področja kulture, geografije in zgodovine katalonskih dežel. Na tečaju so obravnavane vsakdanje teme, komunikacijske situacije in slovnične vsebine, primerne za začetno stopnjo osvajanja tujega jezika (A2). Poleg tega se študentom približajo način življenja ter so jim predstavljene nekatere možnosti izobraževanja na katalonsko govorečem območju - štipendirani poletni tečaji katalonščine, študentske izmenjave in podiplomski programi, ki se izvajajo na katalonskih univerzah. Poseben fokus je na spoznavanju sodobne katalonske kulture, pri čemer se študenti tekom tečaja virtualno ali v živo srečujejo z nekaterimi znanimi osebnostmi s področja katalonske književnosti, filma, gledališča, glasbe.</w:t>
            </w:r>
          </w:p>
          <w:p w14:paraId="1ED6F075" w14:textId="77777777" w:rsidR="0038534A" w:rsidRPr="00537036" w:rsidRDefault="0038534A" w:rsidP="00286573">
            <w:pPr>
              <w:spacing w:after="0" w:line="240" w:lineRule="auto"/>
              <w:jc w:val="both"/>
              <w:rPr>
                <w:rFonts w:ascii="Arial" w:eastAsia="Garamond" w:hAnsi="Arial" w:cs="Arial"/>
                <w:sz w:val="20"/>
                <w:szCs w:val="20"/>
              </w:rPr>
            </w:pPr>
            <w:r w:rsidRPr="00537036">
              <w:rPr>
                <w:rFonts w:ascii="Arial" w:eastAsia="Garamond" w:hAnsi="Arial" w:cs="Arial"/>
                <w:sz w:val="20"/>
                <w:szCs w:val="20"/>
              </w:rPr>
              <w:t>Pri razvijanju komunikacijske sposobnosti je poudarek na usvajanju in rabi novega besedišča in na sledečih slovničnih poglavjih:</w:t>
            </w:r>
          </w:p>
          <w:p w14:paraId="36D38DFF" w14:textId="77777777" w:rsidR="0038534A" w:rsidRPr="00537036" w:rsidRDefault="0038534A" w:rsidP="00286573">
            <w:pPr>
              <w:pStyle w:val="Odstavekseznama"/>
              <w:numPr>
                <w:ilvl w:val="0"/>
                <w:numId w:val="56"/>
              </w:numPr>
              <w:spacing w:after="0" w:line="240" w:lineRule="auto"/>
              <w:jc w:val="both"/>
              <w:rPr>
                <w:rFonts w:ascii="Arial" w:eastAsia="Garamond" w:hAnsi="Arial" w:cs="Arial"/>
                <w:sz w:val="20"/>
                <w:szCs w:val="20"/>
              </w:rPr>
            </w:pPr>
            <w:r w:rsidRPr="00537036">
              <w:rPr>
                <w:rFonts w:ascii="Arial" w:eastAsia="Garamond" w:hAnsi="Arial" w:cs="Arial"/>
                <w:sz w:val="20"/>
                <w:szCs w:val="20"/>
              </w:rPr>
              <w:t>glagolski časi: perfet d'indicatiu, condicional d'indicatiu, present de subjuntiu, present d'imperatiu;</w:t>
            </w:r>
          </w:p>
          <w:p w14:paraId="6CFB5324" w14:textId="77777777" w:rsidR="0038534A" w:rsidRPr="00537036" w:rsidRDefault="0038534A" w:rsidP="00286573">
            <w:pPr>
              <w:pStyle w:val="Odstavekseznama"/>
              <w:numPr>
                <w:ilvl w:val="0"/>
                <w:numId w:val="56"/>
              </w:numPr>
              <w:spacing w:after="0" w:line="240" w:lineRule="auto"/>
              <w:jc w:val="both"/>
              <w:rPr>
                <w:rFonts w:ascii="Arial" w:eastAsia="Garamond" w:hAnsi="Arial" w:cs="Arial"/>
                <w:sz w:val="20"/>
                <w:szCs w:val="20"/>
              </w:rPr>
            </w:pPr>
            <w:r w:rsidRPr="00537036">
              <w:rPr>
                <w:rFonts w:ascii="Arial" w:eastAsia="Garamond" w:hAnsi="Arial" w:cs="Arial"/>
                <w:sz w:val="20"/>
                <w:szCs w:val="20"/>
              </w:rPr>
              <w:t xml:space="preserve">glagola </w:t>
            </w:r>
            <w:r w:rsidRPr="00537036">
              <w:rPr>
                <w:rFonts w:ascii="Arial" w:eastAsia="Garamond" w:hAnsi="Arial" w:cs="Arial"/>
                <w:i/>
                <w:iCs/>
                <w:sz w:val="20"/>
                <w:szCs w:val="20"/>
              </w:rPr>
              <w:t xml:space="preserve">ser </w:t>
            </w:r>
            <w:r w:rsidRPr="00537036">
              <w:rPr>
                <w:rFonts w:ascii="Arial" w:eastAsia="Garamond" w:hAnsi="Arial" w:cs="Arial"/>
                <w:sz w:val="20"/>
                <w:szCs w:val="20"/>
              </w:rPr>
              <w:t xml:space="preserve">i </w:t>
            </w:r>
            <w:r w:rsidRPr="00537036">
              <w:rPr>
                <w:rFonts w:ascii="Arial" w:eastAsia="Garamond" w:hAnsi="Arial" w:cs="Arial"/>
                <w:i/>
                <w:iCs/>
                <w:sz w:val="20"/>
                <w:szCs w:val="20"/>
              </w:rPr>
              <w:t>estar;</w:t>
            </w:r>
          </w:p>
          <w:p w14:paraId="00B16E50" w14:textId="77777777" w:rsidR="0038534A" w:rsidRPr="00537036" w:rsidRDefault="0038534A" w:rsidP="00286573">
            <w:pPr>
              <w:pStyle w:val="Odstavekseznama"/>
              <w:numPr>
                <w:ilvl w:val="0"/>
                <w:numId w:val="56"/>
              </w:numPr>
              <w:spacing w:after="0" w:line="240" w:lineRule="auto"/>
              <w:jc w:val="both"/>
              <w:rPr>
                <w:rFonts w:ascii="Arial" w:eastAsia="Garamond" w:hAnsi="Arial" w:cs="Arial"/>
                <w:sz w:val="20"/>
                <w:szCs w:val="20"/>
              </w:rPr>
            </w:pPr>
            <w:r w:rsidRPr="00537036">
              <w:rPr>
                <w:rFonts w:ascii="Arial" w:eastAsia="Garamond" w:hAnsi="Arial" w:cs="Arial"/>
                <w:sz w:val="20"/>
                <w:szCs w:val="20"/>
              </w:rPr>
              <w:t>nekatere glagolske perifraze;</w:t>
            </w:r>
          </w:p>
          <w:p w14:paraId="31E1ABA2" w14:textId="77777777" w:rsidR="0038534A" w:rsidRPr="00537036" w:rsidRDefault="0038534A" w:rsidP="00286573">
            <w:pPr>
              <w:spacing w:after="0" w:line="240" w:lineRule="auto"/>
              <w:jc w:val="both"/>
              <w:rPr>
                <w:rFonts w:ascii="Arial" w:hAnsi="Arial" w:cs="Arial"/>
                <w:sz w:val="20"/>
                <w:szCs w:val="20"/>
              </w:rPr>
            </w:pPr>
            <w:r w:rsidRPr="00537036">
              <w:rPr>
                <w:rFonts w:ascii="Arial" w:eastAsia="Garamond" w:hAnsi="Arial" w:cs="Arial"/>
                <w:sz w:val="20"/>
                <w:szCs w:val="20"/>
              </w:rPr>
              <w:t>Poglavja s področja civilizacije, zgodovine in kulture so družbenokulturne zanimivosti s katalonsko govorečega področja.</w:t>
            </w:r>
          </w:p>
        </w:tc>
      </w:tr>
      <w:tr w:rsidR="0038534A" w:rsidRPr="00537036" w14:paraId="1953AABF"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59E5D4A"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RO1 Katalonščina 3</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76DD64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BC1EE9C" w14:textId="77777777" w:rsidR="0038534A" w:rsidRPr="00537036" w:rsidRDefault="0038534A" w:rsidP="00286573">
            <w:pPr>
              <w:spacing w:after="0" w:line="240" w:lineRule="auto"/>
              <w:jc w:val="both"/>
              <w:rPr>
                <w:rFonts w:ascii="Arial" w:eastAsia="Garamond" w:hAnsi="Arial" w:cs="Arial"/>
                <w:sz w:val="20"/>
                <w:szCs w:val="20"/>
              </w:rPr>
            </w:pPr>
            <w:r w:rsidRPr="00537036">
              <w:rPr>
                <w:rFonts w:ascii="Arial" w:eastAsia="Garamond" w:hAnsi="Arial" w:cs="Arial"/>
                <w:sz w:val="20"/>
                <w:szCs w:val="20"/>
              </w:rPr>
              <w:t xml:space="preserve">Tečaj se osredotoča na razvijanje splošnih komunikacijskih sposobnosti v katalonskem jeziku in spoznavanje najpomembnejših osebnosti, dogodkov in pojmov s področja kulture, geografije in zgodovine </w:t>
            </w:r>
            <w:r w:rsidRPr="00537036">
              <w:rPr>
                <w:rFonts w:ascii="Arial" w:eastAsia="Garamond" w:hAnsi="Arial" w:cs="Arial"/>
                <w:sz w:val="20"/>
                <w:szCs w:val="20"/>
              </w:rPr>
              <w:lastRenderedPageBreak/>
              <w:t xml:space="preserve">katalonskih dežel. Na tečaju so obravnavane vsakdanje teme, komunikacijske situacije in slovnične vsebine, primerne za nadaljevalno stopnjo osvajanja tujega jezika (B1-B2). Poleg tega se študentom približajo način življenja ter so jim predstavljene nekatere možnosti izobraževanja na katalonsko govorečem območju - štipendirani poletni tečaji katalonščine, študentske izmenjave in podiplomski programi, ki se izvajajo na katalonskih univerzah. </w:t>
            </w:r>
          </w:p>
          <w:p w14:paraId="29EB8C79" w14:textId="77777777" w:rsidR="0038534A" w:rsidRPr="00537036" w:rsidRDefault="0038534A" w:rsidP="00286573">
            <w:pPr>
              <w:spacing w:after="0" w:line="240" w:lineRule="auto"/>
              <w:jc w:val="both"/>
              <w:rPr>
                <w:rFonts w:ascii="Arial" w:eastAsia="Garamond" w:hAnsi="Arial" w:cs="Arial"/>
                <w:sz w:val="20"/>
                <w:szCs w:val="20"/>
              </w:rPr>
            </w:pPr>
            <w:r w:rsidRPr="00537036">
              <w:rPr>
                <w:rFonts w:ascii="Arial" w:eastAsia="Garamond" w:hAnsi="Arial" w:cs="Arial"/>
                <w:sz w:val="20"/>
                <w:szCs w:val="20"/>
              </w:rPr>
              <w:t>Pri razvijanju komunikacijske sposobnosti je poudarek na usvajanju in rabi novega besedišca in na sledečih slovničnih poglavjih:</w:t>
            </w:r>
          </w:p>
          <w:p w14:paraId="4C78C178" w14:textId="77777777" w:rsidR="0038534A" w:rsidRPr="00537036" w:rsidRDefault="0038534A" w:rsidP="00286573">
            <w:pPr>
              <w:pStyle w:val="Odstavekseznama"/>
              <w:numPr>
                <w:ilvl w:val="0"/>
                <w:numId w:val="57"/>
              </w:numPr>
              <w:spacing w:after="0" w:line="240" w:lineRule="auto"/>
              <w:jc w:val="both"/>
              <w:rPr>
                <w:rFonts w:ascii="Arial" w:eastAsia="Garamond" w:hAnsi="Arial" w:cs="Arial"/>
                <w:sz w:val="20"/>
                <w:szCs w:val="20"/>
              </w:rPr>
            </w:pPr>
            <w:r w:rsidRPr="00537036">
              <w:rPr>
                <w:rFonts w:ascii="Arial" w:eastAsia="Garamond" w:hAnsi="Arial" w:cs="Arial"/>
                <w:sz w:val="20"/>
                <w:szCs w:val="20"/>
              </w:rPr>
              <w:t>glagolski časi: imperfet de subjuntiu, pluscuamperfet d'indicatiu i de subjuntiu; concordança del participi; condicional compost d´indicatiu, correlació temporal;</w:t>
            </w:r>
          </w:p>
          <w:p w14:paraId="4FA2E552" w14:textId="77777777" w:rsidR="0038534A" w:rsidRPr="00537036" w:rsidRDefault="0038534A" w:rsidP="00286573">
            <w:pPr>
              <w:pStyle w:val="Odstavekseznama"/>
              <w:numPr>
                <w:ilvl w:val="0"/>
                <w:numId w:val="57"/>
              </w:numPr>
              <w:spacing w:after="0" w:line="240" w:lineRule="auto"/>
              <w:jc w:val="both"/>
              <w:rPr>
                <w:rFonts w:ascii="Arial" w:eastAsia="Garamond" w:hAnsi="Arial" w:cs="Arial"/>
                <w:sz w:val="20"/>
                <w:szCs w:val="20"/>
              </w:rPr>
            </w:pPr>
            <w:r w:rsidRPr="00537036">
              <w:rPr>
                <w:rFonts w:ascii="Arial" w:eastAsia="Garamond" w:hAnsi="Arial" w:cs="Arial"/>
                <w:sz w:val="20"/>
                <w:szCs w:val="20"/>
              </w:rPr>
              <w:t>estil directe i estil indirecte;</w:t>
            </w:r>
          </w:p>
          <w:p w14:paraId="374454A1" w14:textId="77777777" w:rsidR="0038534A" w:rsidRPr="00537036" w:rsidRDefault="0038534A" w:rsidP="00286573">
            <w:pPr>
              <w:pStyle w:val="Odstavekseznama"/>
              <w:numPr>
                <w:ilvl w:val="0"/>
                <w:numId w:val="57"/>
              </w:numPr>
              <w:spacing w:after="0" w:line="240" w:lineRule="auto"/>
              <w:jc w:val="both"/>
              <w:rPr>
                <w:rFonts w:ascii="Arial" w:eastAsia="Garamond" w:hAnsi="Arial" w:cs="Arial"/>
                <w:sz w:val="20"/>
                <w:szCs w:val="20"/>
              </w:rPr>
            </w:pPr>
            <w:r w:rsidRPr="00537036">
              <w:rPr>
                <w:rFonts w:ascii="Arial" w:eastAsia="Garamond" w:hAnsi="Arial" w:cs="Arial"/>
                <w:sz w:val="20"/>
                <w:szCs w:val="20"/>
              </w:rPr>
              <w:t>odvisni govor;</w:t>
            </w:r>
          </w:p>
          <w:p w14:paraId="536F7629" w14:textId="77777777" w:rsidR="0038534A" w:rsidRPr="00537036" w:rsidRDefault="0038534A" w:rsidP="00286573">
            <w:pPr>
              <w:pStyle w:val="Odstavekseznama"/>
              <w:numPr>
                <w:ilvl w:val="0"/>
                <w:numId w:val="57"/>
              </w:numPr>
              <w:spacing w:after="0" w:line="240" w:lineRule="auto"/>
              <w:jc w:val="both"/>
              <w:rPr>
                <w:rFonts w:ascii="Arial" w:eastAsia="Garamond" w:hAnsi="Arial" w:cs="Arial"/>
                <w:sz w:val="20"/>
                <w:szCs w:val="20"/>
              </w:rPr>
            </w:pPr>
            <w:r w:rsidRPr="00537036">
              <w:rPr>
                <w:rFonts w:ascii="Arial" w:eastAsia="Garamond" w:hAnsi="Arial" w:cs="Arial"/>
                <w:sz w:val="20"/>
                <w:szCs w:val="20"/>
              </w:rPr>
              <w:t>oMdismi.</w:t>
            </w:r>
          </w:p>
          <w:p w14:paraId="7614DC48" w14:textId="77777777" w:rsidR="0038534A" w:rsidRPr="00537036" w:rsidRDefault="0038534A" w:rsidP="00286573">
            <w:pPr>
              <w:spacing w:after="0" w:line="240" w:lineRule="auto"/>
              <w:jc w:val="both"/>
              <w:rPr>
                <w:rFonts w:ascii="Arial" w:eastAsia="Garamond" w:hAnsi="Arial" w:cs="Arial"/>
                <w:sz w:val="20"/>
                <w:szCs w:val="20"/>
              </w:rPr>
            </w:pPr>
            <w:r w:rsidRPr="00537036">
              <w:rPr>
                <w:rFonts w:ascii="Arial" w:eastAsia="Garamond" w:hAnsi="Arial" w:cs="Arial"/>
                <w:sz w:val="20"/>
                <w:szCs w:val="20"/>
              </w:rPr>
              <w:t>Poglavja s področja civilizacije, zgodovine in kulture, s fokusom na branje in analizo književnih besedil.</w:t>
            </w:r>
          </w:p>
        </w:tc>
      </w:tr>
      <w:tr w:rsidR="0038534A" w:rsidRPr="00537036" w14:paraId="50045916"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9CA2D24"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RO1 Portugalščina 1</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C328A0F"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9E71BF8"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Pri razvijanju komunikacijske sposobnosti je poudarek na usvajanju in rabi novega besedišča in na sledečih slovničnih poglavjih:</w:t>
            </w:r>
          </w:p>
          <w:p w14:paraId="1228CD9E" w14:textId="77777777" w:rsidR="0038534A" w:rsidRPr="00537036" w:rsidRDefault="0038534A" w:rsidP="00286573">
            <w:pPr>
              <w:pStyle w:val="Odstavekseznama"/>
              <w:numPr>
                <w:ilvl w:val="0"/>
                <w:numId w:val="33"/>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glagolski naklon: indicativo, imperativo</w:t>
            </w:r>
          </w:p>
          <w:p w14:paraId="4264D5AE" w14:textId="77777777" w:rsidR="0038534A" w:rsidRPr="00537036" w:rsidRDefault="0038534A" w:rsidP="00286573">
            <w:pPr>
              <w:pStyle w:val="Odstavekseznama"/>
              <w:numPr>
                <w:ilvl w:val="0"/>
                <w:numId w:val="33"/>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glagolski časi: tvorba in raba Presente do indicativo (pravilni in nepravilni glagoli</w:t>
            </w:r>
          </w:p>
          <w:p w14:paraId="31663F4A" w14:textId="77777777" w:rsidR="0038534A" w:rsidRPr="00537036" w:rsidRDefault="0038534A" w:rsidP="00286573">
            <w:pPr>
              <w:pStyle w:val="Odstavekseznama"/>
              <w:numPr>
                <w:ilvl w:val="0"/>
                <w:numId w:val="33"/>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opozicija ser / estar / haver (najpogostejše rabe)</w:t>
            </w:r>
          </w:p>
          <w:p w14:paraId="3A96D3DF" w14:textId="77777777" w:rsidR="0038534A" w:rsidRPr="00537036" w:rsidRDefault="0038534A" w:rsidP="00286573">
            <w:pPr>
              <w:pStyle w:val="Odstavekseznama"/>
              <w:numPr>
                <w:ilvl w:val="0"/>
                <w:numId w:val="33"/>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nekatere glagolske perifraze z nedoločnikom in gerundijem.</w:t>
            </w:r>
          </w:p>
          <w:p w14:paraId="474AF19F"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Poglavja s področja civilizacije, zgodovine in kulture so:</w:t>
            </w:r>
          </w:p>
          <w:p w14:paraId="212431E9" w14:textId="77777777" w:rsidR="0038534A" w:rsidRPr="00537036" w:rsidRDefault="0038534A" w:rsidP="00286573">
            <w:pPr>
              <w:pStyle w:val="Odstavekseznama"/>
              <w:numPr>
                <w:ilvl w:val="0"/>
                <w:numId w:val="34"/>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razširjenost portugalskega jezika po svetu</w:t>
            </w:r>
          </w:p>
          <w:p w14:paraId="049B869F" w14:textId="77777777" w:rsidR="0038534A" w:rsidRPr="00537036" w:rsidRDefault="0038534A" w:rsidP="00286573">
            <w:pPr>
              <w:pStyle w:val="Odstavekseznama"/>
              <w:numPr>
                <w:ilvl w:val="0"/>
                <w:numId w:val="34"/>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geografske značilnosti Portugalske in Brazilije ter bivših portugalskih kolonij</w:t>
            </w:r>
          </w:p>
          <w:p w14:paraId="5D884678" w14:textId="77777777" w:rsidR="0038534A" w:rsidRPr="00537036" w:rsidRDefault="0038534A" w:rsidP="00286573">
            <w:pPr>
              <w:pStyle w:val="Odstavekseznama"/>
              <w:numPr>
                <w:ilvl w:val="0"/>
                <w:numId w:val="34"/>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razvoj in pomen portugalske in brazilske glasbe, umetnosti, literature.</w:t>
            </w:r>
          </w:p>
        </w:tc>
      </w:tr>
      <w:tr w:rsidR="0038534A" w:rsidRPr="00537036" w14:paraId="3D1540CE"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1DA859F"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RO1 Romunščina 1</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744FC6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C94CF5E"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Osnovne jezikovne strukture: sedanji in prihodnji časi, člen, pridevniki, zaimki, zanikanje, velelnik.</w:t>
            </w:r>
          </w:p>
          <w:p w14:paraId="33E426F6"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Osnovno besedišče: osebni podatki, opis samega sebe, svojega poklica, zanimanj, družine. Ura, dnevi v tednu,  letni časi. Opis kraja.</w:t>
            </w:r>
          </w:p>
          <w:p w14:paraId="52B76EBA"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Bralno in slušno razumevanje: kratka prirejena in avtentična besedila v romunščini.</w:t>
            </w:r>
          </w:p>
          <w:p w14:paraId="621FBAB9"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Ustno in pisno izražanje: tvorjenje preprostih govorjenih in pisnih sporočil.</w:t>
            </w:r>
          </w:p>
          <w:p w14:paraId="764B2D49"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Osnove romunske civilizacije in kulture: geografija Romunije, navade in običaji (prazniki), romunska glasba.</w:t>
            </w:r>
          </w:p>
        </w:tc>
      </w:tr>
      <w:tr w:rsidR="0038534A" w:rsidRPr="00537036" w14:paraId="1490EDB9"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363FF44"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RO1 Romunščina 2</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E44CB2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031EC3D"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Jezikovne strukture: pretekli časi, člen, pridevniki, zaimki, izrazi za količino in čas, vprašalnice, primerjanje, ipd.</w:t>
            </w:r>
          </w:p>
          <w:p w14:paraId="66409090"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lastRenderedPageBreak/>
              <w:t>Besedišče: pripoved o preteklem dejanju, poklici, jedi, potovanja, podrobnejši opis mesta.</w:t>
            </w:r>
          </w:p>
          <w:p w14:paraId="55F6CB30"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Bralno in slušno razumevanje: nekoliko daljša prirejena in avtentična besedila v romunščini.</w:t>
            </w:r>
          </w:p>
          <w:p w14:paraId="77DDD956"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Ustno in pisno izražanje: tvorjenje preprostih govorjenih in pisnih sporočil.</w:t>
            </w:r>
          </w:p>
          <w:p w14:paraId="14E79D79"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Osnove romunske kulture in zgodovine: gastronomija, osnove romunskega šolskega sistema, romunska mesta in dežele, romunska glasba, preprosta književna besedila v izvirniku.</w:t>
            </w:r>
          </w:p>
        </w:tc>
      </w:tr>
      <w:tr w:rsidR="0038534A" w:rsidRPr="00537036" w14:paraId="4473E4A0"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6FC7F9E"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RO1 Romunščina 3</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FB886B8"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5153523"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Razumevanje standardnih ustnih besedil v predvidljivih govornih položajih ,</w:t>
            </w:r>
          </w:p>
          <w:p w14:paraId="69A42F98"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Razvoj zmožnosti za samostojno pisno in ustno izražanje v položajih z jasno izraženim sporočanjskim namenom,</w:t>
            </w:r>
          </w:p>
          <w:p w14:paraId="5AC2B6AE"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Poglobljeno učenje kulturno-civilizacijskih značilnosti Romunije: </w:t>
            </w:r>
          </w:p>
          <w:p w14:paraId="7AE71097"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romunsko leposlovje, romunska glasba in različne zgodovinske in zemljepisne značilnosti  romunske folklore.</w:t>
            </w:r>
          </w:p>
          <w:p w14:paraId="0D7479D4"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Poglavja iz jezikovnega sistema:</w:t>
            </w:r>
          </w:p>
          <w:p w14:paraId="48726EFD"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Samostalnik: sklon – rodilnik (vezljivost predlogov z rodilnikom); sklon  - dajalnik (vezljivost predlogov z dajalnikom), predmet v dajalniku; tožilnik; zvalnik.</w:t>
            </w:r>
          </w:p>
          <w:p w14:paraId="6918C9DB"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Člen: svojilni člen (al/ a/ ai/ ale); kazalni člen (cel/ cea/ cei/ cele).</w:t>
            </w:r>
          </w:p>
          <w:p w14:paraId="7704D09D"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Pridevnik: ujemanje med pridevnikom in samostalnikom; vrstni red v stavku.</w:t>
            </w:r>
          </w:p>
          <w:p w14:paraId="0EC4131F"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Zaimki: osebni zaimki – dolga in kratka oblika, osebni zaimki v rabi in pregibnost; obratno svojilni zaimki; kazalni zaimki; vprašalni zaimki; nikalni zaimki.</w:t>
            </w:r>
          </w:p>
          <w:p w14:paraId="131E37F3"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Glagol: indikativ (imperfekt, pluperfekt), pogojnik, gerundij, pasiv.</w:t>
            </w:r>
          </w:p>
          <w:p w14:paraId="095514C9"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Predlogi: predlogi za rodilnik, dajalnik in tožilnik.</w:t>
            </w:r>
          </w:p>
          <w:p w14:paraId="200B1CA4"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Vezniki.</w:t>
            </w:r>
          </w:p>
          <w:p w14:paraId="65568D34"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Besedišče: izobraževanje, zasebno življenje (prosti čas, nakupovanje, potovanja, zdravje, odzivanje in sporazumevanje), poklicno življenje.</w:t>
            </w:r>
          </w:p>
        </w:tc>
      </w:tr>
      <w:tr w:rsidR="0038534A" w:rsidRPr="00537036" w14:paraId="70E7ADB7"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2D1694B5"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RU2 Osnove beloruščine in ukrajinščine</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653C1A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6387AE8" w14:textId="77777777" w:rsidR="0038534A" w:rsidRPr="00537036" w:rsidRDefault="0038534A" w:rsidP="00286573">
            <w:pPr>
              <w:shd w:val="clear" w:color="auto" w:fill="FFFFFF"/>
              <w:spacing w:after="0" w:line="240" w:lineRule="auto"/>
              <w:rPr>
                <w:rFonts w:ascii="Arial" w:eastAsia="Times New Roman" w:hAnsi="Arial" w:cs="Arial"/>
                <w:sz w:val="20"/>
                <w:szCs w:val="20"/>
                <w:lang w:eastAsia="sl-SI"/>
              </w:rPr>
            </w:pPr>
            <w:r w:rsidRPr="00537036">
              <w:rPr>
                <w:rFonts w:ascii="Arial" w:eastAsia="Times New Roman" w:hAnsi="Arial" w:cs="Arial"/>
                <w:iCs/>
                <w:sz w:val="20"/>
                <w:szCs w:val="20"/>
                <w:lang w:eastAsia="sl-SI"/>
              </w:rPr>
              <w:t>Temeljne informacije o beloruščini in ukrajinščini, o njuni strukturi, zgodovini in sodobnem položaju.</w:t>
            </w:r>
            <w:r w:rsidRPr="00537036">
              <w:rPr>
                <w:rFonts w:ascii="Arial" w:eastAsia="Times New Roman" w:hAnsi="Arial" w:cs="Arial"/>
                <w:iCs/>
                <w:sz w:val="20"/>
                <w:szCs w:val="20"/>
                <w:bdr w:val="none" w:sz="0" w:space="0" w:color="auto" w:frame="1"/>
                <w:lang w:eastAsia="sl-SI"/>
              </w:rPr>
              <w:t> </w:t>
            </w:r>
            <w:r w:rsidRPr="00537036">
              <w:rPr>
                <w:rFonts w:ascii="Arial" w:eastAsia="Times New Roman" w:hAnsi="Arial" w:cs="Arial"/>
                <w:iCs/>
                <w:sz w:val="20"/>
                <w:szCs w:val="20"/>
                <w:lang w:eastAsia="sl-SI"/>
              </w:rPr>
              <w:t>Kratek oris</w:t>
            </w:r>
            <w:r w:rsidRPr="00537036">
              <w:rPr>
                <w:rFonts w:ascii="Arial" w:eastAsia="Times New Roman" w:hAnsi="Arial" w:cs="Arial"/>
                <w:iCs/>
                <w:sz w:val="20"/>
                <w:szCs w:val="20"/>
                <w:bdr w:val="none" w:sz="0" w:space="0" w:color="auto" w:frame="1"/>
                <w:lang w:eastAsia="sl-SI"/>
              </w:rPr>
              <w:t> beloruske in ukrajinske kulturne in jezikovne zgodovine.</w:t>
            </w:r>
          </w:p>
          <w:p w14:paraId="1FCFF751" w14:textId="77777777" w:rsidR="0038534A" w:rsidRPr="00537036" w:rsidRDefault="0038534A" w:rsidP="00286573">
            <w:pPr>
              <w:shd w:val="clear" w:color="auto" w:fill="FFFFFF"/>
              <w:spacing w:after="0" w:line="240" w:lineRule="auto"/>
              <w:rPr>
                <w:rFonts w:ascii="Arial" w:eastAsia="Times New Roman" w:hAnsi="Arial" w:cs="Arial"/>
                <w:sz w:val="20"/>
                <w:szCs w:val="20"/>
                <w:lang w:eastAsia="sl-SI"/>
              </w:rPr>
            </w:pPr>
            <w:r w:rsidRPr="00537036">
              <w:rPr>
                <w:rFonts w:ascii="Arial" w:eastAsia="Times New Roman" w:hAnsi="Arial" w:cs="Arial"/>
                <w:iCs/>
                <w:sz w:val="20"/>
                <w:szCs w:val="20"/>
                <w:bdr w:val="none" w:sz="0" w:space="0" w:color="auto" w:frame="1"/>
                <w:lang w:eastAsia="sl-SI"/>
              </w:rPr>
              <w:t>Predmet predstavlja b</w:t>
            </w:r>
            <w:r w:rsidRPr="00537036">
              <w:rPr>
                <w:rFonts w:ascii="Arial" w:eastAsia="Times New Roman" w:hAnsi="Arial" w:cs="Arial"/>
                <w:iCs/>
                <w:sz w:val="20"/>
                <w:szCs w:val="20"/>
                <w:lang w:eastAsia="sl-SI"/>
              </w:rPr>
              <w:t>istvene</w:t>
            </w:r>
            <w:r w:rsidRPr="00537036">
              <w:rPr>
                <w:rFonts w:ascii="Arial" w:eastAsia="Times New Roman" w:hAnsi="Arial" w:cs="Arial"/>
                <w:iCs/>
                <w:sz w:val="20"/>
                <w:szCs w:val="20"/>
                <w:bdr w:val="none" w:sz="0" w:space="0" w:color="auto" w:frame="1"/>
                <w:lang w:eastAsia="sl-SI"/>
              </w:rPr>
              <w:t> značilnosti </w:t>
            </w:r>
            <w:r w:rsidRPr="00537036">
              <w:rPr>
                <w:rFonts w:ascii="Arial" w:eastAsia="Times New Roman" w:hAnsi="Arial" w:cs="Arial"/>
                <w:iCs/>
                <w:sz w:val="20"/>
                <w:szCs w:val="20"/>
                <w:lang w:eastAsia="sl-SI"/>
              </w:rPr>
              <w:t>obeh sistemov</w:t>
            </w:r>
            <w:r w:rsidRPr="00537036">
              <w:rPr>
                <w:rFonts w:ascii="Arial" w:eastAsia="Times New Roman" w:hAnsi="Arial" w:cs="Arial"/>
                <w:iCs/>
                <w:sz w:val="20"/>
                <w:szCs w:val="20"/>
                <w:bdr w:val="none" w:sz="0" w:space="0" w:color="auto" w:frame="1"/>
                <w:lang w:eastAsia="sl-SI"/>
              </w:rPr>
              <w:t>: </w:t>
            </w:r>
            <w:r w:rsidRPr="00537036">
              <w:rPr>
                <w:rFonts w:ascii="Arial" w:eastAsia="Times New Roman" w:hAnsi="Arial" w:cs="Arial"/>
                <w:iCs/>
                <w:sz w:val="20"/>
                <w:szCs w:val="20"/>
                <w:lang w:eastAsia="sl-SI"/>
              </w:rPr>
              <w:t>grafične, fonetične, morfološke</w:t>
            </w:r>
            <w:r w:rsidRPr="00537036">
              <w:rPr>
                <w:rFonts w:ascii="Arial" w:eastAsia="Times New Roman" w:hAnsi="Arial" w:cs="Arial"/>
                <w:iCs/>
                <w:sz w:val="20"/>
                <w:szCs w:val="20"/>
                <w:bdr w:val="none" w:sz="0" w:space="0" w:color="auto" w:frame="1"/>
                <w:lang w:eastAsia="sl-SI"/>
              </w:rPr>
              <w:t>, skladenjske in leksikalne posebnosti. Izpostavlja sistemske skupnosti vzhodnoslovanskih jezikov in tudi posebnosti ukrajinščine ter beloruščine v primerjavi z ruščino.</w:t>
            </w:r>
          </w:p>
          <w:p w14:paraId="084F9A86" w14:textId="77777777" w:rsidR="0038534A" w:rsidRPr="00537036" w:rsidRDefault="0038534A" w:rsidP="00286573">
            <w:pPr>
              <w:shd w:val="clear" w:color="auto" w:fill="FFFFFF"/>
              <w:spacing w:after="0" w:line="240" w:lineRule="auto"/>
              <w:rPr>
                <w:rFonts w:ascii="Arial" w:hAnsi="Arial" w:cs="Arial"/>
                <w:sz w:val="20"/>
                <w:szCs w:val="20"/>
              </w:rPr>
            </w:pPr>
            <w:r w:rsidRPr="00537036">
              <w:rPr>
                <w:rFonts w:ascii="Arial" w:eastAsia="Times New Roman" w:hAnsi="Arial" w:cs="Arial"/>
                <w:iCs/>
                <w:sz w:val="20"/>
                <w:szCs w:val="20"/>
                <w:bdr w:val="none" w:sz="0" w:space="0" w:color="auto" w:frame="1"/>
                <w:lang w:eastAsia="sl-SI"/>
              </w:rPr>
              <w:t>Metoda poučevanja: </w:t>
            </w:r>
            <w:r w:rsidRPr="00537036">
              <w:rPr>
                <w:rFonts w:ascii="Arial" w:eastAsia="Times New Roman" w:hAnsi="Arial" w:cs="Arial"/>
                <w:iCs/>
                <w:sz w:val="20"/>
                <w:szCs w:val="20"/>
                <w:lang w:eastAsia="sl-SI"/>
              </w:rPr>
              <w:t>Branje preprostejših besedil</w:t>
            </w:r>
            <w:r w:rsidRPr="00537036">
              <w:rPr>
                <w:rFonts w:ascii="Arial" w:eastAsia="Times New Roman" w:hAnsi="Arial" w:cs="Arial"/>
                <w:iCs/>
                <w:sz w:val="20"/>
                <w:szCs w:val="20"/>
                <w:bdr w:val="none" w:sz="0" w:space="0" w:color="auto" w:frame="1"/>
                <w:lang w:eastAsia="sl-SI"/>
              </w:rPr>
              <w:t> in osnovnih dialogov. Predstavitev osnovnih samostalniških in glagolskih kategorij. Seznanitev z osnovno leksiko, slovarji in osnovnimi spletnimi viri, povezanimi z jezikoma.</w:t>
            </w:r>
          </w:p>
        </w:tc>
      </w:tr>
      <w:tr w:rsidR="0038534A" w:rsidRPr="00537036" w14:paraId="3763A823"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030037AD" w14:textId="77777777" w:rsidR="0038534A" w:rsidRPr="00537036" w:rsidRDefault="0038534A" w:rsidP="00354B32">
            <w:pPr>
              <w:spacing w:after="0" w:line="240" w:lineRule="auto"/>
              <w:jc w:val="both"/>
              <w:rPr>
                <w:rStyle w:val="Krepko"/>
                <w:rFonts w:ascii="Arial" w:eastAsia="Times New Roman" w:hAnsi="Arial" w:cs="Arial"/>
                <w:b w:val="0"/>
                <w:bCs w:val="0"/>
                <w:sz w:val="20"/>
                <w:szCs w:val="20"/>
                <w:lang w:eastAsia="sl-SI"/>
              </w:rPr>
            </w:pPr>
            <w:r w:rsidRPr="00537036">
              <w:rPr>
                <w:rStyle w:val="Krepko"/>
                <w:rFonts w:ascii="Arial" w:eastAsia="Times New Roman" w:hAnsi="Arial" w:cs="Arial"/>
                <w:b w:val="0"/>
                <w:bCs w:val="0"/>
                <w:sz w:val="20"/>
                <w:szCs w:val="20"/>
                <w:lang w:eastAsia="sl-SI"/>
              </w:rPr>
              <w:t>SDPM</w:t>
            </w:r>
          </w:p>
          <w:p w14:paraId="3A64946E" w14:textId="77777777" w:rsidR="0038534A" w:rsidRPr="00537036" w:rsidRDefault="0038534A" w:rsidP="00354B32">
            <w:pPr>
              <w:spacing w:after="0" w:line="240" w:lineRule="auto"/>
              <w:jc w:val="both"/>
              <w:rPr>
                <w:rFonts w:ascii="Arial" w:hAnsi="Arial" w:cs="Arial"/>
                <w:sz w:val="20"/>
                <w:szCs w:val="20"/>
              </w:rPr>
            </w:pPr>
            <w:r w:rsidRPr="00537036">
              <w:rPr>
                <w:rStyle w:val="Krepko"/>
                <w:rFonts w:ascii="Arial" w:eastAsia="Times New Roman" w:hAnsi="Arial" w:cs="Arial"/>
                <w:b w:val="0"/>
                <w:bCs w:val="0"/>
                <w:sz w:val="20"/>
                <w:szCs w:val="20"/>
                <w:lang w:eastAsia="sl-SI"/>
              </w:rPr>
              <w:lastRenderedPageBreak/>
              <w:t>Igra kot didaktično sredstvo</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3F9F1CBA" w14:textId="77777777" w:rsidR="0038534A" w:rsidRPr="00537036" w:rsidRDefault="0038534A" w:rsidP="00354B32">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561DD11A" w14:textId="77777777" w:rsidR="0038534A" w:rsidRPr="00537036" w:rsidRDefault="0038534A" w:rsidP="00354B32">
            <w:pPr>
              <w:pStyle w:val="Odstavekseznama"/>
              <w:numPr>
                <w:ilvl w:val="0"/>
                <w:numId w:val="57"/>
              </w:numPr>
              <w:spacing w:after="0" w:line="240" w:lineRule="auto"/>
              <w:jc w:val="both"/>
              <w:rPr>
                <w:rFonts w:ascii="Arial" w:hAnsi="Arial" w:cs="Arial"/>
                <w:sz w:val="20"/>
                <w:szCs w:val="20"/>
              </w:rPr>
            </w:pPr>
            <w:r w:rsidRPr="00537036">
              <w:rPr>
                <w:rFonts w:ascii="Arial" w:hAnsi="Arial" w:cs="Arial"/>
                <w:sz w:val="20"/>
                <w:szCs w:val="20"/>
              </w:rPr>
              <w:t xml:space="preserve">Pojem igre in njena smiselna uporaba pri pouku tujega jezika. </w:t>
            </w:r>
          </w:p>
          <w:p w14:paraId="50EBC1DD" w14:textId="77777777" w:rsidR="0038534A" w:rsidRPr="00537036" w:rsidRDefault="0038534A" w:rsidP="00354B32">
            <w:pPr>
              <w:pStyle w:val="Odstavekseznama"/>
              <w:numPr>
                <w:ilvl w:val="0"/>
                <w:numId w:val="57"/>
              </w:numPr>
              <w:spacing w:after="0" w:line="240" w:lineRule="auto"/>
              <w:jc w:val="both"/>
              <w:rPr>
                <w:rFonts w:ascii="Arial" w:hAnsi="Arial" w:cs="Arial"/>
                <w:sz w:val="20"/>
                <w:szCs w:val="20"/>
              </w:rPr>
            </w:pPr>
            <w:r w:rsidRPr="00537036">
              <w:rPr>
                <w:rFonts w:ascii="Arial" w:hAnsi="Arial" w:cs="Arial"/>
                <w:sz w:val="20"/>
                <w:szCs w:val="20"/>
              </w:rPr>
              <w:lastRenderedPageBreak/>
              <w:t xml:space="preserve">Primernost igre za posamezno ciljno skupino - otroke, najstnike, odrasle. </w:t>
            </w:r>
          </w:p>
          <w:p w14:paraId="7F7918F1" w14:textId="77777777" w:rsidR="0038534A" w:rsidRPr="00537036" w:rsidRDefault="0038534A" w:rsidP="00354B32">
            <w:pPr>
              <w:pStyle w:val="Odstavekseznama"/>
              <w:numPr>
                <w:ilvl w:val="0"/>
                <w:numId w:val="57"/>
              </w:numPr>
              <w:spacing w:after="0" w:line="240" w:lineRule="auto"/>
              <w:jc w:val="both"/>
              <w:rPr>
                <w:rFonts w:ascii="Arial" w:hAnsi="Arial" w:cs="Arial"/>
                <w:sz w:val="20"/>
                <w:szCs w:val="20"/>
              </w:rPr>
            </w:pPr>
            <w:r w:rsidRPr="00537036">
              <w:rPr>
                <w:rFonts w:ascii="Arial" w:hAnsi="Arial" w:cs="Arial"/>
                <w:sz w:val="20"/>
                <w:szCs w:val="20"/>
              </w:rPr>
              <w:t xml:space="preserve">Družabne igre. </w:t>
            </w:r>
          </w:p>
          <w:p w14:paraId="63BED7B3" w14:textId="77777777" w:rsidR="0038534A" w:rsidRPr="00537036" w:rsidRDefault="0038534A" w:rsidP="00354B32">
            <w:pPr>
              <w:pStyle w:val="Odstavekseznama"/>
              <w:numPr>
                <w:ilvl w:val="0"/>
                <w:numId w:val="57"/>
              </w:numPr>
              <w:spacing w:after="0" w:line="240" w:lineRule="auto"/>
              <w:jc w:val="both"/>
              <w:rPr>
                <w:rFonts w:ascii="Arial" w:hAnsi="Arial" w:cs="Arial"/>
                <w:sz w:val="20"/>
                <w:szCs w:val="20"/>
              </w:rPr>
            </w:pPr>
            <w:r w:rsidRPr="00537036">
              <w:rPr>
                <w:rFonts w:ascii="Arial" w:hAnsi="Arial" w:cs="Arial"/>
                <w:sz w:val="20"/>
                <w:szCs w:val="20"/>
              </w:rPr>
              <w:t xml:space="preserve">Igre za utrjevanje slovnice, besedišča, razumevanja in izražanja. </w:t>
            </w:r>
          </w:p>
          <w:p w14:paraId="2B65DB80" w14:textId="77777777" w:rsidR="0038534A" w:rsidRPr="00537036" w:rsidRDefault="0038534A" w:rsidP="00354B32">
            <w:pPr>
              <w:pStyle w:val="Odstavekseznama"/>
              <w:numPr>
                <w:ilvl w:val="0"/>
                <w:numId w:val="57"/>
              </w:numPr>
              <w:spacing w:after="0" w:line="240" w:lineRule="auto"/>
              <w:jc w:val="both"/>
              <w:rPr>
                <w:rFonts w:ascii="Arial" w:hAnsi="Arial" w:cs="Arial"/>
                <w:sz w:val="20"/>
                <w:szCs w:val="20"/>
              </w:rPr>
            </w:pPr>
            <w:r w:rsidRPr="00537036">
              <w:rPr>
                <w:rFonts w:ascii="Arial" w:hAnsi="Arial" w:cs="Arial"/>
                <w:sz w:val="20"/>
                <w:szCs w:val="20"/>
              </w:rPr>
              <w:t>Igre odkrivanja pravil.</w:t>
            </w:r>
          </w:p>
          <w:p w14:paraId="7DA27F6F" w14:textId="77777777" w:rsidR="0038534A" w:rsidRPr="00537036" w:rsidRDefault="0038534A" w:rsidP="00354B32">
            <w:pPr>
              <w:pStyle w:val="Odstavekseznama"/>
              <w:numPr>
                <w:ilvl w:val="0"/>
                <w:numId w:val="57"/>
              </w:numPr>
              <w:spacing w:after="0" w:line="240" w:lineRule="auto"/>
              <w:jc w:val="both"/>
              <w:rPr>
                <w:rFonts w:ascii="Arial" w:hAnsi="Arial" w:cs="Arial"/>
                <w:sz w:val="20"/>
                <w:szCs w:val="20"/>
              </w:rPr>
            </w:pPr>
            <w:r w:rsidRPr="00537036">
              <w:rPr>
                <w:rFonts w:ascii="Arial" w:hAnsi="Arial" w:cs="Arial"/>
                <w:sz w:val="20"/>
                <w:szCs w:val="20"/>
              </w:rPr>
              <w:t xml:space="preserve">Izdelava pravil za posamično igro. Izdelava učne priprave. Izdelava potrebnih pripomočkov za igro v razredu. </w:t>
            </w:r>
          </w:p>
          <w:p w14:paraId="5DFFBF88" w14:textId="77777777" w:rsidR="0038534A" w:rsidRPr="00537036" w:rsidRDefault="0038534A" w:rsidP="00354B32">
            <w:pPr>
              <w:spacing w:after="0" w:line="240" w:lineRule="auto"/>
              <w:jc w:val="both"/>
              <w:rPr>
                <w:rFonts w:ascii="Arial" w:hAnsi="Arial" w:cs="Arial"/>
                <w:sz w:val="20"/>
                <w:szCs w:val="20"/>
              </w:rPr>
            </w:pPr>
            <w:r w:rsidRPr="00537036">
              <w:rPr>
                <w:rFonts w:ascii="Arial" w:hAnsi="Arial" w:cs="Arial"/>
                <w:sz w:val="20"/>
                <w:szCs w:val="20"/>
              </w:rPr>
              <w:t>Preizkušanje in vrednotenje iger.</w:t>
            </w:r>
          </w:p>
        </w:tc>
      </w:tr>
      <w:tr w:rsidR="0038534A" w:rsidRPr="00537036" w14:paraId="27A2E5D7"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0536177E" w14:textId="77777777" w:rsidR="0038534A" w:rsidRPr="00537036" w:rsidRDefault="0038534A" w:rsidP="00286573">
            <w:pPr>
              <w:spacing w:after="0" w:line="240" w:lineRule="auto"/>
              <w:jc w:val="both"/>
              <w:rPr>
                <w:rStyle w:val="Krepko"/>
                <w:rFonts w:ascii="Arial" w:eastAsia="Times New Roman" w:hAnsi="Arial" w:cs="Arial"/>
                <w:b w:val="0"/>
                <w:bCs w:val="0"/>
                <w:sz w:val="20"/>
                <w:szCs w:val="20"/>
                <w:lang w:eastAsia="sl-SI"/>
              </w:rPr>
            </w:pPr>
            <w:r w:rsidRPr="00537036">
              <w:rPr>
                <w:rStyle w:val="Krepko"/>
                <w:rFonts w:ascii="Arial" w:eastAsia="Times New Roman" w:hAnsi="Arial" w:cs="Arial"/>
                <w:b w:val="0"/>
                <w:bCs w:val="0"/>
                <w:sz w:val="20"/>
                <w:szCs w:val="20"/>
                <w:lang w:eastAsia="sl-SI"/>
              </w:rPr>
              <w:lastRenderedPageBreak/>
              <w:t>SDPM  Uvod v trajnostni razvoj</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072FE8E9"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4</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5406E598" w14:textId="77777777" w:rsidR="0038534A" w:rsidRPr="00537036" w:rsidRDefault="0038534A" w:rsidP="00E1212E">
            <w:pPr>
              <w:pStyle w:val="elementtoproof"/>
              <w:spacing w:after="160"/>
              <w:rPr>
                <w:rFonts w:ascii="Arial" w:hAnsi="Arial" w:cs="Arial"/>
                <w:sz w:val="20"/>
                <w:szCs w:val="20"/>
              </w:rPr>
            </w:pPr>
            <w:r w:rsidRPr="00537036">
              <w:rPr>
                <w:rFonts w:ascii="Arial" w:hAnsi="Arial" w:cs="Arial"/>
                <w:sz w:val="20"/>
                <w:szCs w:val="20"/>
              </w:rPr>
              <w:t>Predmet omogoča poglobljeno razumevanje pomena, razvoja in temeljnih gradnikov paradigme trajnostnega razvoja ter osvetljuje izzive njenega uresničevanja na različnih prostorskih ravneh – v Sloveniji, Evropi in svetu. Poseben poudarek je namenjen prepletanju in medsebojnemu vplivu okoljskih, socialnih in ekonomskih razsežnosti razvoja, spoznavanju dobrih praks trajnostnega delovanja, vlogi mladih ter možnostim vključevanja ključnih vsebin trajnostnega razvoja v vzgojno-izobraževalni proces na raznolikih strokovnih področjih. Predmet v prvi vrsti spodbuja pridobivanje kompetenc za trajnostni razvoj.</w:t>
            </w:r>
          </w:p>
        </w:tc>
      </w:tr>
      <w:tr w:rsidR="0038534A" w:rsidRPr="00537036" w14:paraId="34B1827C"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2F5838FB" w14:textId="77777777" w:rsidR="0038534A" w:rsidRPr="00537036" w:rsidRDefault="0038534A" w:rsidP="00286573">
            <w:pPr>
              <w:spacing w:after="0" w:line="240" w:lineRule="auto"/>
              <w:jc w:val="both"/>
              <w:rPr>
                <w:rStyle w:val="Krepko"/>
                <w:rFonts w:ascii="Arial" w:eastAsia="Times New Roman" w:hAnsi="Arial" w:cs="Arial"/>
                <w:b w:val="0"/>
                <w:bCs w:val="0"/>
                <w:sz w:val="20"/>
                <w:szCs w:val="20"/>
                <w:lang w:eastAsia="sl-SI"/>
              </w:rPr>
            </w:pPr>
            <w:r w:rsidRPr="00537036">
              <w:rPr>
                <w:rStyle w:val="Krepko"/>
                <w:rFonts w:ascii="Arial" w:eastAsia="Times New Roman" w:hAnsi="Arial" w:cs="Arial"/>
                <w:b w:val="0"/>
                <w:bCs w:val="0"/>
                <w:sz w:val="20"/>
                <w:szCs w:val="20"/>
                <w:lang w:eastAsia="sl-SI"/>
              </w:rPr>
              <w:t>SDPM Poučevanje/učenje slovnice (tuji jeziki)</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68EC0C9"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0D86C36D" w14:textId="77777777" w:rsidR="0038534A" w:rsidRPr="00537036" w:rsidRDefault="0038534A" w:rsidP="00286573">
            <w:pPr>
              <w:pStyle w:val="Odstavekseznama"/>
              <w:numPr>
                <w:ilvl w:val="0"/>
                <w:numId w:val="40"/>
              </w:numPr>
              <w:spacing w:after="0" w:line="240" w:lineRule="auto"/>
              <w:jc w:val="both"/>
              <w:rPr>
                <w:rFonts w:ascii="Arial" w:hAnsi="Arial" w:cs="Arial"/>
                <w:sz w:val="20"/>
                <w:szCs w:val="20"/>
              </w:rPr>
            </w:pPr>
            <w:r w:rsidRPr="00537036">
              <w:rPr>
                <w:rFonts w:ascii="Arial" w:hAnsi="Arial" w:cs="Arial"/>
                <w:sz w:val="20"/>
                <w:szCs w:val="20"/>
              </w:rPr>
              <w:t xml:space="preserve">Pojem »slovnice«, teoretična jezikovna in specialno-didaktična izhodišča glede obravnavanja slovnice pri pouku, slovnica v različnih generacijah učbenikov, smiselna uporaba pri pouku tujega jezika (primernost za posamezne ciljne skupine učencev). </w:t>
            </w:r>
          </w:p>
          <w:p w14:paraId="0603EF5D" w14:textId="77777777" w:rsidR="0038534A" w:rsidRPr="00537036" w:rsidRDefault="0038534A" w:rsidP="00286573">
            <w:pPr>
              <w:pStyle w:val="Odstavekseznama"/>
              <w:numPr>
                <w:ilvl w:val="0"/>
                <w:numId w:val="40"/>
              </w:numPr>
              <w:spacing w:after="0" w:line="240" w:lineRule="auto"/>
              <w:jc w:val="both"/>
              <w:rPr>
                <w:rFonts w:ascii="Arial" w:hAnsi="Arial" w:cs="Arial"/>
                <w:sz w:val="20"/>
                <w:szCs w:val="20"/>
              </w:rPr>
            </w:pPr>
            <w:r w:rsidRPr="00537036">
              <w:rPr>
                <w:rFonts w:ascii="Arial" w:hAnsi="Arial" w:cs="Arial"/>
                <w:sz w:val="20"/>
                <w:szCs w:val="20"/>
              </w:rPr>
              <w:t xml:space="preserve">Tipologija in raba nalog/dejavnosti pri obravnavanju slovnice pri pouku, tudi dejavnosti za odkrivanja pravil, igre/dejavnosti za utrjevanje slovnice. </w:t>
            </w:r>
          </w:p>
          <w:p w14:paraId="60027031" w14:textId="77777777" w:rsidR="0038534A" w:rsidRPr="00537036" w:rsidRDefault="0038534A" w:rsidP="00286573">
            <w:pPr>
              <w:pStyle w:val="Odstavekseznama"/>
              <w:numPr>
                <w:ilvl w:val="0"/>
                <w:numId w:val="40"/>
              </w:numPr>
              <w:spacing w:after="0" w:line="240" w:lineRule="auto"/>
              <w:jc w:val="both"/>
              <w:rPr>
                <w:rFonts w:ascii="Arial" w:hAnsi="Arial" w:cs="Arial"/>
                <w:sz w:val="20"/>
                <w:szCs w:val="20"/>
              </w:rPr>
            </w:pPr>
            <w:r w:rsidRPr="00537036">
              <w:rPr>
                <w:rFonts w:ascii="Arial" w:hAnsi="Arial" w:cs="Arial"/>
                <w:sz w:val="20"/>
                <w:szCs w:val="20"/>
              </w:rPr>
              <w:t xml:space="preserve">Navezovanje obravnavanja slovnice s 4 spretnostmi, zlasti produktivnimi (pisno in govorno sporazumevanje in sporočanje). </w:t>
            </w:r>
          </w:p>
          <w:p w14:paraId="5896E47C" w14:textId="77777777" w:rsidR="0038534A" w:rsidRPr="00537036" w:rsidRDefault="0038534A" w:rsidP="00286573">
            <w:pPr>
              <w:pStyle w:val="Odstavekseznama"/>
              <w:numPr>
                <w:ilvl w:val="0"/>
                <w:numId w:val="40"/>
              </w:numPr>
              <w:spacing w:after="0" w:line="240" w:lineRule="auto"/>
              <w:jc w:val="both"/>
              <w:rPr>
                <w:rFonts w:ascii="Arial" w:hAnsi="Arial" w:cs="Arial"/>
                <w:sz w:val="20"/>
                <w:szCs w:val="20"/>
              </w:rPr>
            </w:pPr>
            <w:r w:rsidRPr="00537036">
              <w:rPr>
                <w:rFonts w:ascii="Arial" w:hAnsi="Arial" w:cs="Arial"/>
                <w:sz w:val="20"/>
                <w:szCs w:val="20"/>
              </w:rPr>
              <w:t xml:space="preserve">Izdelava dopolnilnih gradiv za obravnavanje in utrjevanje slovnice, njihovo preizkušanje v praksi. </w:t>
            </w:r>
          </w:p>
          <w:p w14:paraId="2FC85D56" w14:textId="77777777" w:rsidR="0038534A" w:rsidRPr="00537036" w:rsidRDefault="0038534A" w:rsidP="00286573">
            <w:pPr>
              <w:pStyle w:val="Odstavekseznama"/>
              <w:numPr>
                <w:ilvl w:val="0"/>
                <w:numId w:val="40"/>
              </w:numPr>
              <w:spacing w:after="0" w:line="240" w:lineRule="auto"/>
              <w:jc w:val="both"/>
              <w:rPr>
                <w:rFonts w:ascii="Arial" w:hAnsi="Arial" w:cs="Arial"/>
                <w:sz w:val="20"/>
                <w:szCs w:val="20"/>
              </w:rPr>
            </w:pPr>
            <w:r w:rsidRPr="00537036">
              <w:rPr>
                <w:rFonts w:ascii="Arial" w:hAnsi="Arial" w:cs="Arial"/>
                <w:sz w:val="20"/>
                <w:szCs w:val="20"/>
              </w:rPr>
              <w:t>Preverjanje slovničnega znanja (npr. testi, tekmovanje, matura, mednarodni testi znanja).</w:t>
            </w:r>
          </w:p>
        </w:tc>
      </w:tr>
      <w:tr w:rsidR="0038534A" w:rsidRPr="00537036" w14:paraId="5F2208C0"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18E7AB83" w14:textId="77777777" w:rsidR="0038534A" w:rsidRPr="00537036" w:rsidRDefault="0038534A" w:rsidP="00286573">
            <w:pPr>
              <w:spacing w:after="0" w:line="240" w:lineRule="auto"/>
              <w:rPr>
                <w:rFonts w:ascii="Arial" w:hAnsi="Arial" w:cs="Arial"/>
                <w:sz w:val="20"/>
                <w:szCs w:val="20"/>
              </w:rPr>
            </w:pPr>
            <w:r w:rsidRPr="00537036">
              <w:rPr>
                <w:rFonts w:ascii="Arial" w:hAnsi="Arial" w:cs="Arial"/>
                <w:sz w:val="20"/>
                <w:szCs w:val="20"/>
              </w:rPr>
              <w:t>SDPM Temelji filozofije in humanistike</w:t>
            </w:r>
          </w:p>
          <w:p w14:paraId="0AAB799D" w14:textId="77777777" w:rsidR="0038534A" w:rsidRPr="00537036" w:rsidRDefault="0038534A" w:rsidP="00286573">
            <w:pPr>
              <w:spacing w:after="0" w:line="240" w:lineRule="auto"/>
              <w:jc w:val="both"/>
              <w:rPr>
                <w:rFonts w:ascii="Arial" w:eastAsia="Times New Roman" w:hAnsi="Arial" w:cs="Arial"/>
                <w:strike/>
                <w:sz w:val="20"/>
                <w:szCs w:val="20"/>
                <w:lang w:eastAsia="sl-SI"/>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F653846"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192CD722" w14:textId="77777777" w:rsidR="0038534A" w:rsidRPr="00537036" w:rsidRDefault="0038534A" w:rsidP="00286573">
            <w:pPr>
              <w:keepNext/>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Predmet se izvaja v obliki predavanj. </w:t>
            </w:r>
          </w:p>
          <w:p w14:paraId="6845F702" w14:textId="77777777" w:rsidR="0038534A" w:rsidRPr="00537036" w:rsidRDefault="0038534A" w:rsidP="00286573">
            <w:pPr>
              <w:keepNext/>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Teorija stvarnosti, metafizika, aksiologija so tri oporne točke predmeta, ki prispeva k negovanju in ohranjanju čuta za teorijo; tega ni brez česa metafizičnega. Hkrati gre še etično (vrednostno) zmožnost presoje pri najbolj temeljnih vprašanjih obstoja sveta, življenja v njem in človekove odgovornosti za vso svetovno bit, medčloveškost in solidarnost univerzalnih razsežnosti. Thaumázein – sporočilo starogrške filozofije, čut za teorijo, odnos med naravo in zgodovino, anamneza in eshatologija resnice. Odnos med ciklizmom in linearizmom, še posebej po izteku velike zgodbe napredka (1789−1989). Ontološka, mentalistična in lingvistična paradigma v filozofiji in humanistiki. Razlika med moderno in postmoderno, metafizično, pometafizično in postmetafizično mislijo. Filozofija (humanistika) kot sredstvo za orientacijo v </w:t>
            </w:r>
            <w:r w:rsidRPr="00537036">
              <w:rPr>
                <w:rFonts w:ascii="Arial" w:eastAsia="Times New Roman" w:hAnsi="Arial" w:cs="Arial"/>
                <w:sz w:val="20"/>
                <w:szCs w:val="20"/>
                <w:lang w:eastAsia="sl-SI"/>
              </w:rPr>
              <w:lastRenderedPageBreak/>
              <w:t>svetu in mišljenju, odnos med teoretično in praktično filozofijo. Eksplikacija pojmov na področju filozofije in humanistike in ne definicija (tipično za matematiko in matematizacijo vednosti, naravnano izrazito kvantitativno). Filozofija v svoji tipični funkciji spoznanja in spoznavanja sveta kot celote; filozofije ne moremo reducirati le na funkcijo metodologije. Pot do spoznanja sveta kot celote vodi skozi vrednote, spoznanje vrednot je ključ do spoznanja sveta, tudi v smislu prepoznavanja najtežjih problemov svetovne biti in življenja v njej. Spoznanje sveta je spoznavanje vrednot , vrednote niso samo rezultat razvoja človeštva, ampak še hkrati njegov najgloblji motiv. Deklaracija o svetovnem etosu v času globalizacije; razlika med globalizacijo (etično-vrednostni vidik) in globalizmom (premoč ekonomije, tj. svetovnotržne metafizike) nad etizacijo in politizacijo sveta. Štiri temeljne vrednote človeštva v času globalizacije oziroma štiri neizpodbitne smernice; prispevek Hansa Künga, tvorca svetovnega etosa.</w:t>
            </w:r>
          </w:p>
        </w:tc>
      </w:tr>
      <w:tr w:rsidR="0038534A" w:rsidRPr="00537036" w14:paraId="09F6CB24"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37B6A5B6"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Style w:val="Krepko"/>
                <w:rFonts w:ascii="Arial" w:eastAsia="Times New Roman" w:hAnsi="Arial" w:cs="Arial"/>
                <w:b w:val="0"/>
                <w:bCs w:val="0"/>
                <w:sz w:val="20"/>
                <w:szCs w:val="20"/>
                <w:lang w:eastAsia="sl-SI"/>
              </w:rPr>
              <w:lastRenderedPageBreak/>
              <w:t>SI2 Politika, družba, ekonomija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75000989" w14:textId="77777777" w:rsidR="0038534A" w:rsidRPr="00537036" w:rsidRDefault="0038534A" w:rsidP="00286573">
            <w:pPr>
              <w:spacing w:after="0" w:line="240" w:lineRule="auto"/>
              <w:jc w:val="both"/>
              <w:rPr>
                <w:rFonts w:ascii="Arial" w:hAnsi="Arial" w:cs="Arial"/>
                <w:sz w:val="20"/>
                <w:szCs w:val="20"/>
              </w:rPr>
            </w:pPr>
            <w:r w:rsidRPr="00537036">
              <w:rPr>
                <w:rFonts w:ascii="Arial" w:eastAsia="Times New Roman" w:hAnsi="Arial" w:cs="Arial"/>
                <w:sz w:val="20"/>
                <w:szCs w:val="20"/>
                <w:lang w:eastAsia="sl-SI"/>
              </w:rPr>
              <w:t xml:space="preserve"> 8</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1D7AC57B"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Predmet obsega v prvem sklopu podrobnejšo razlago političnega sistema v LR Kitajski in na Tajvanu z analizo razvoja pravnega sistema, zunanje trgovine, tujih investicij in vloge posebnih gospodarskih con. Dalje obravnava demografske procese, probleme urbanizacije in transformacije podeželja ter aktualno politično problematiko. V drugem sklopu študenti v obliki seminarskega dela analizirajo posebnosti sodobnega političnega in gospodarskega razvoja ter političnih in gospodarskih povezav s tujino, kar vključuje analizo tekstov, povezanih z obravnavano problematiko.</w:t>
            </w:r>
          </w:p>
        </w:tc>
      </w:tr>
      <w:tr w:rsidR="0038534A" w:rsidRPr="00537036" w14:paraId="71039018"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5BDBD42E"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hAnsi="Arial" w:cs="Arial"/>
                <w:sz w:val="20"/>
                <w:szCs w:val="20"/>
              </w:rPr>
              <w:t>SJ2 Analiza diskurza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1B67DA14"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7A260448"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Slušatelj dobi vpogled v nastanek in razvoj analize diskurza, tipe in načine funkcioniranja diskurza, metode diskurzivne analize in razmerje med izrečenim in razumljenim.</w:t>
            </w:r>
          </w:p>
          <w:p w14:paraId="1F7F4840" w14:textId="77777777" w:rsidR="0038534A" w:rsidRPr="00537036" w:rsidRDefault="0038534A" w:rsidP="00286573">
            <w:pPr>
              <w:pStyle w:val="Telobesedila"/>
              <w:widowControl w:val="0"/>
              <w:suppressAutoHyphens/>
              <w:spacing w:after="0" w:line="240" w:lineRule="auto"/>
              <w:jc w:val="both"/>
              <w:rPr>
                <w:rFonts w:ascii="Arial" w:hAnsi="Arial" w:cs="Arial"/>
                <w:sz w:val="20"/>
                <w:szCs w:val="20"/>
              </w:rPr>
            </w:pPr>
            <w:r w:rsidRPr="00537036">
              <w:rPr>
                <w:rFonts w:ascii="Arial" w:hAnsi="Arial" w:cs="Arial"/>
                <w:sz w:val="20"/>
                <w:szCs w:val="20"/>
              </w:rPr>
              <w:t>Zgodovina in sedanje stanje analize diskurza. Definicija in vrste diskurza. Metode analize diskurza: teorija govornih dejanj, interakcijska sociolingvistika, etnografija komunikacije, pragmatika, konverzacijska in variacijska analiza. Diskurzivne strategije in tehnike. Implicitni načini izražanja. Diskurzivna analiza besedil.</w:t>
            </w:r>
          </w:p>
        </w:tc>
      </w:tr>
      <w:tr w:rsidR="0038534A" w:rsidRPr="00537036" w14:paraId="6E646AF9"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30BBE88C"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SJ2 Izbrana poglavja iz psiholingvistike in nevrolingvistike</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33D51834"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110E5876"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Predmet ponuja vsebine s področja psiholingvistike in nevrolingvistike na nadaljevalnem nivoju. — Študent poglobi znanje in razumevanje morfološkega procesiranja s poudarkom na tehnikah slikanja možganov. Cilj predmeta je tudi spoznavanje različnih jezikovnih okvar na morfološki ravni pri nevrodegenerativnih boleznih, kot so primarna progresivna afazija in sorodne demence.</w:t>
            </w:r>
          </w:p>
        </w:tc>
      </w:tr>
      <w:tr w:rsidR="0038534A" w:rsidRPr="00537036" w14:paraId="4B1A3DB4"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1D68D6EF"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SJ2 Jezikovna tipologija I</w:t>
            </w:r>
          </w:p>
          <w:p w14:paraId="5A0A47B2" w14:textId="77777777" w:rsidR="0038534A" w:rsidRPr="00537036" w:rsidRDefault="0038534A" w:rsidP="00286573">
            <w:pPr>
              <w:spacing w:after="0" w:line="240" w:lineRule="auto"/>
              <w:jc w:val="both"/>
              <w:rPr>
                <w:rFonts w:ascii="Arial" w:hAnsi="Arial" w:cs="Arial"/>
                <w:sz w:val="20"/>
                <w:szCs w:val="20"/>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76D4C5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17163C76"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Uvid v jezikovno tipologijo. Jezikovno tipologijo in zaznamovanje. Zgledi iz slovenščine, evropskih jezikov in širše, s poudarkom na protistavno jezikoslovje: Evropa kot jezično področje,  teorije jezikovne tipologije, glasoslovje, besedne vrste, pregibanje, oblikoslovje, slovnično ujemanje, zaporedje sestavin, priredje in podredje.</w:t>
            </w:r>
          </w:p>
        </w:tc>
      </w:tr>
      <w:tr w:rsidR="0038534A" w:rsidRPr="00537036" w14:paraId="7F26032F"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48BDFD21"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hAnsi="Arial" w:cs="Arial"/>
                <w:sz w:val="20"/>
                <w:szCs w:val="20"/>
              </w:rPr>
              <w:t xml:space="preserve">SJ2 Jezikovni pojavi in procesi v </w:t>
            </w:r>
            <w:r w:rsidRPr="00537036">
              <w:rPr>
                <w:rFonts w:ascii="Arial" w:hAnsi="Arial" w:cs="Arial"/>
                <w:sz w:val="20"/>
                <w:szCs w:val="20"/>
              </w:rPr>
              <w:lastRenderedPageBreak/>
              <w:t>razmerah jezikovnega stika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3BA4B38E"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6</w:t>
            </w:r>
          </w:p>
        </w:tc>
        <w:tc>
          <w:tcPr>
            <w:tcW w:w="9497" w:type="dxa"/>
            <w:tcBorders>
              <w:top w:val="single" w:sz="0" w:space="0" w:color="000000" w:themeColor="text1"/>
              <w:left w:val="single" w:sz="4" w:space="0" w:color="auto"/>
              <w:bottom w:val="single" w:sz="4" w:space="0" w:color="auto"/>
              <w:right w:val="single" w:sz="4" w:space="0" w:color="auto"/>
            </w:tcBorders>
            <w:shd w:val="clear" w:color="auto" w:fill="auto"/>
          </w:tcPr>
          <w:p w14:paraId="38891CE3"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 xml:space="preserve">Študent/ka spoznava teorije, metode in modele kontaktnega jezikoslovja. Seznanja se z oblikami vplivanja enega jezika na drugega. Usposablja se za opazovanje vzajemnih in enosmernih posledic jezikovnega </w:t>
            </w:r>
            <w:r w:rsidRPr="00537036">
              <w:rPr>
                <w:rFonts w:ascii="Arial" w:hAnsi="Arial" w:cs="Arial"/>
                <w:sz w:val="20"/>
                <w:szCs w:val="20"/>
              </w:rPr>
              <w:lastRenderedPageBreak/>
              <w:t>stika. Spoznava značilnosti jezikovnega pluralizma in jezikovne hegemonije. Razmišlja o procesih širjenja, opuščanja in zamenjave jezika in prepoznava razloge zanje. Prepoznava in pojasnjuje jezikovne in družbene pojave in posledice jezikovnega stika na primerih slovenščine v stiku z drugimi jeziki v slovenskem etničnem in jezikovnem prostoru in zunaj njega. Seznanja se s koncepti večjezičnosti in multilingvizma v EZ, jih primerja s filozofijo in prakso jezikovnega pluralizma, institucionalne in individualne dvojezičnosti na jezikovno mešanih območjih v Sloveniji in v sosednih državah. Pridobi temeljna znanja o sovisnosti jezikovnih, družbenih in socialnopsiholoških razsežnostih jezikovnega stika, ki mu omogočajo poglabljanje in nadgradnjo v okviru drugih strokovnih predmetov družbenostnega jezikoslovja.</w:t>
            </w:r>
          </w:p>
        </w:tc>
      </w:tr>
      <w:tr w:rsidR="0038534A" w:rsidRPr="00537036" w14:paraId="5EAF0293"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7055104B"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hAnsi="Arial" w:cs="Arial"/>
                <w:sz w:val="20"/>
                <w:szCs w:val="20"/>
              </w:rPr>
              <w:lastRenderedPageBreak/>
              <w:t>SJ2 Jezikovno tržišče</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0A5EEE9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76F37BCE"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Seznanitev z osnovnimi povezavami jezika in ekonomije. Na osnovi teorije jezika v družbi in spremenljivk, ki oblikujejo jezikovno tržišče študent/ka razume povezavo tradicionalnih lingvističnih oz. sociolingvističnih spremenljivk z ekonomskimi parametri. Pridobljeno znanje mu/ji omogoča razumevanje in interpretiranje vloge jezika v globalni ekonomiji.</w:t>
            </w:r>
          </w:p>
          <w:p w14:paraId="75E17815" w14:textId="77777777" w:rsidR="0038534A" w:rsidRPr="00537036" w:rsidRDefault="0038534A" w:rsidP="00286573">
            <w:pPr>
              <w:pStyle w:val="Telobesedila"/>
              <w:widowControl w:val="0"/>
              <w:numPr>
                <w:ilvl w:val="0"/>
                <w:numId w:val="1"/>
              </w:numPr>
              <w:tabs>
                <w:tab w:val="left" w:pos="720"/>
              </w:tabs>
              <w:suppressAutoHyphens/>
              <w:spacing w:after="0" w:line="240" w:lineRule="auto"/>
              <w:jc w:val="both"/>
              <w:rPr>
                <w:rFonts w:ascii="Arial" w:hAnsi="Arial" w:cs="Arial"/>
                <w:sz w:val="20"/>
                <w:szCs w:val="20"/>
              </w:rPr>
            </w:pPr>
            <w:r w:rsidRPr="00537036">
              <w:rPr>
                <w:rFonts w:ascii="Arial" w:hAnsi="Arial" w:cs="Arial"/>
                <w:sz w:val="20"/>
                <w:szCs w:val="20"/>
              </w:rPr>
              <w:t>Jezik in družba: jezik in družbena interakcija, moč jezika, jezik in ekonomija</w:t>
            </w:r>
          </w:p>
          <w:p w14:paraId="65C8AD58"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Jezikovno tržišče: politična ekonomija jezika (jezikovni trg, hierarhija jezikov), ekonomski  parametri jezika (normativni in subjektivni), večjezičnost/večkulurnost in ekonomija (vrednost jezikovne raznolikosti- jezik večine, jezik manjšine, jezik imigrantske skupnosti), vrednost medskupinske komunikacije, jezikovno poučevanje, vrednost jezikovne vitalnosti- učinek jezika na trgovinske tokove, globalizacija/globalna ekonomija v sociolingvistični perspektivi.</w:t>
            </w:r>
          </w:p>
        </w:tc>
      </w:tr>
      <w:tr w:rsidR="0038534A" w:rsidRPr="00537036" w14:paraId="6E245704"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7B02BA09"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hAnsi="Arial" w:cs="Arial"/>
                <w:sz w:val="20"/>
                <w:szCs w:val="20"/>
              </w:rPr>
              <w:t>SJ2 LaTeX za jezikoslovce</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32A7D60B"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BCB37B0"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Ste se pri pisanju diplomske naloge mučili z Microsoft Wordom ali Libre Office Writerjem. LaTeX zna biti rešitev za vašo magistrsko nalogo. Pri tem predmetu bomo naslovili pogoste stavske izzive, kot so navajanje literature, oblikovanje jezikoslovnih primerov in sklicevanje nanje, postavljanje tabel in risanje raznih diagramov, vključno z jezikoslovnimi drevesi.</w:t>
            </w:r>
          </w:p>
        </w:tc>
      </w:tr>
      <w:tr w:rsidR="0038534A" w:rsidRPr="00537036" w14:paraId="17312DFB"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032B2CDE"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hAnsi="Arial" w:cs="Arial"/>
                <w:sz w:val="20"/>
                <w:szCs w:val="20"/>
              </w:rPr>
              <w:t>SJ2 Retorika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2A64F03B"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7D60C805"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 xml:space="preserve">Slušatelj dobi vpogled v področja retorike, razvija sposobnost kritične analize govora in lastne retorične spretnosti. </w:t>
            </w:r>
          </w:p>
          <w:p w14:paraId="04E66EB1"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Retorika nekoč in danes. Komunikacija. Vloga čustev. Moč besede. Vrste in zgradba govora. Argumentiranje. Nejezikovne prvine govora. Govorniški slog.</w:t>
            </w:r>
          </w:p>
        </w:tc>
      </w:tr>
      <w:tr w:rsidR="0038534A" w:rsidRPr="00537036" w14:paraId="0AB2A570"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54BDBA11" w14:textId="77777777" w:rsidR="0038534A" w:rsidRPr="00537036" w:rsidRDefault="0038534A" w:rsidP="00286573">
            <w:pPr>
              <w:spacing w:after="0" w:line="240" w:lineRule="auto"/>
              <w:jc w:val="both"/>
              <w:rPr>
                <w:rFonts w:ascii="Arial" w:hAnsi="Arial" w:cs="Arial"/>
                <w:sz w:val="20"/>
                <w:szCs w:val="20"/>
              </w:rPr>
            </w:pPr>
            <w:r w:rsidRPr="00537036">
              <w:rPr>
                <w:rFonts w:ascii="Arial" w:eastAsia="Times New Roman" w:hAnsi="Arial" w:cs="Arial"/>
                <w:sz w:val="20"/>
                <w:szCs w:val="20"/>
                <w:lang w:eastAsia="sl-SI"/>
              </w:rPr>
              <w:t>SJ2 Sodobne jezikoslovne teorije 1</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0D980DBF"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1D541D9F"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Študent poglablja strokovno znanje sodobne teorije jezikovne zmožnosti s preučevanjem izbranih jezikovnih pojavov na posamičnih jezikoslovnih ravninah oz. modulih tvorbene slovnice. S tem poglablja svoje razumevanje teoretično odmevnejših analitičnih konstruktov in pridobiva strokovno samostojnost v preverjanju privzetih domnev na podatkih iz tipološko različnih jezikov.</w:t>
            </w:r>
          </w:p>
          <w:p w14:paraId="3F01304F"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Obravnavani pojavi so odbrani z ozirom na njihovo teoretično svežino in odmevnost v času študija.</w:t>
            </w:r>
          </w:p>
          <w:p w14:paraId="2BA70E7B" w14:textId="77777777" w:rsidR="0038534A" w:rsidRPr="00537036" w:rsidRDefault="0038534A" w:rsidP="00286573">
            <w:pPr>
              <w:pStyle w:val="Telobesedila"/>
              <w:widowControl w:val="0"/>
              <w:numPr>
                <w:ilvl w:val="0"/>
                <w:numId w:val="41"/>
              </w:numPr>
              <w:tabs>
                <w:tab w:val="left" w:pos="720"/>
              </w:tabs>
              <w:suppressAutoHyphens/>
              <w:spacing w:after="0" w:line="240" w:lineRule="auto"/>
              <w:jc w:val="both"/>
              <w:rPr>
                <w:rFonts w:ascii="Arial" w:hAnsi="Arial" w:cs="Arial"/>
                <w:sz w:val="20"/>
                <w:szCs w:val="20"/>
              </w:rPr>
            </w:pPr>
            <w:r w:rsidRPr="00537036">
              <w:rPr>
                <w:rFonts w:ascii="Arial" w:hAnsi="Arial" w:cs="Arial"/>
                <w:sz w:val="20"/>
                <w:szCs w:val="20"/>
              </w:rPr>
              <w:t xml:space="preserve">Skladnja. Neinterpretabilne oznake funkcijskih zvez minimalistične slovnice. Formalne podobnosti </w:t>
            </w:r>
            <w:r w:rsidRPr="00537036">
              <w:rPr>
                <w:rFonts w:ascii="Arial" w:hAnsi="Arial" w:cs="Arial"/>
                <w:sz w:val="20"/>
                <w:szCs w:val="20"/>
              </w:rPr>
              <w:lastRenderedPageBreak/>
              <w:t>stavčne in samostalniške zveze. Sodelovanje med skladnjo in drugimi moduli slovnice.</w:t>
            </w:r>
          </w:p>
          <w:p w14:paraId="42E35EF9" w14:textId="77777777" w:rsidR="0038534A" w:rsidRPr="00537036" w:rsidRDefault="0038534A" w:rsidP="00286573">
            <w:pPr>
              <w:pStyle w:val="Telobesedila"/>
              <w:widowControl w:val="0"/>
              <w:numPr>
                <w:ilvl w:val="0"/>
                <w:numId w:val="41"/>
              </w:numPr>
              <w:tabs>
                <w:tab w:val="left" w:pos="720"/>
              </w:tabs>
              <w:suppressAutoHyphens/>
              <w:spacing w:after="0" w:line="240" w:lineRule="auto"/>
              <w:jc w:val="both"/>
              <w:rPr>
                <w:rFonts w:ascii="Arial" w:hAnsi="Arial" w:cs="Arial"/>
                <w:sz w:val="20"/>
                <w:szCs w:val="20"/>
              </w:rPr>
            </w:pPr>
            <w:r w:rsidRPr="00537036">
              <w:rPr>
                <w:rFonts w:ascii="Arial" w:hAnsi="Arial" w:cs="Arial"/>
                <w:sz w:val="20"/>
                <w:szCs w:val="20"/>
              </w:rPr>
              <w:t xml:space="preserve">Semantika. Interpretacija oblikoskladenjskih jeder funkcijskih zvez stavka: čas, vid, modalnost, govorno dejanje. Interpretacija oblikoskladenjskih jeder funkcijskih zvez samostalniških izrazov: kvantifikacija, določnost, števnost, ipd.  </w:t>
            </w:r>
          </w:p>
          <w:p w14:paraId="27BF4B94" w14:textId="77777777" w:rsidR="0038534A" w:rsidRPr="00537036" w:rsidRDefault="0038534A" w:rsidP="00286573">
            <w:pPr>
              <w:pStyle w:val="Telobesedila"/>
              <w:widowControl w:val="0"/>
              <w:numPr>
                <w:ilvl w:val="0"/>
                <w:numId w:val="41"/>
              </w:numPr>
              <w:tabs>
                <w:tab w:val="left" w:pos="720"/>
              </w:tabs>
              <w:suppressAutoHyphens/>
              <w:spacing w:after="0" w:line="240" w:lineRule="auto"/>
              <w:jc w:val="both"/>
              <w:rPr>
                <w:rFonts w:ascii="Arial" w:hAnsi="Arial" w:cs="Arial"/>
                <w:sz w:val="20"/>
                <w:szCs w:val="20"/>
              </w:rPr>
            </w:pPr>
            <w:r w:rsidRPr="00537036">
              <w:rPr>
                <w:rFonts w:ascii="Arial" w:hAnsi="Arial" w:cs="Arial"/>
                <w:sz w:val="20"/>
                <w:szCs w:val="20"/>
              </w:rPr>
              <w:t>Fonologija. Melodična zgradba fonoloških segmentov. Avtosegmentalnost, fonotaktika in razmerja med ogrodnimi točkami. Teorije šibljenja. Vmesnik z morfologijo/skladnjo.</w:t>
            </w:r>
          </w:p>
          <w:p w14:paraId="70C32D6D"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Morfologija. Nastajanje besede v minimalistični slovnici: model t.i. razpršene morfologije (Marantz): besede nastajajo s tvorjenjem kompleksnih skladenjskih jeder kjer koli v slovnici in na več načinov: s premikom jedra k jedru, s priklopom jedra k jedru  in/ali s sestavljanjem  strukturalno ali linerano stičnih jeder.  Vloga morfoloških razčlemb v razlagalni teoriji jezikovne zmožnosti.</w:t>
            </w:r>
          </w:p>
        </w:tc>
      </w:tr>
      <w:tr w:rsidR="0038534A" w:rsidRPr="00537036" w14:paraId="02B90D59"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02817077" w14:textId="77777777" w:rsidR="0038534A" w:rsidRPr="00537036" w:rsidRDefault="0038534A" w:rsidP="00286573">
            <w:pPr>
              <w:spacing w:after="0" w:line="240" w:lineRule="auto"/>
              <w:jc w:val="both"/>
              <w:rPr>
                <w:rFonts w:ascii="Arial" w:hAnsi="Arial" w:cs="Arial"/>
                <w:sz w:val="20"/>
                <w:szCs w:val="20"/>
              </w:rPr>
            </w:pPr>
            <w:r w:rsidRPr="00537036">
              <w:rPr>
                <w:rFonts w:ascii="Arial" w:eastAsia="Times New Roman" w:hAnsi="Arial" w:cs="Arial"/>
                <w:sz w:val="20"/>
                <w:szCs w:val="20"/>
                <w:lang w:eastAsia="sl-SI"/>
              </w:rPr>
              <w:lastRenderedPageBreak/>
              <w:t>SJ2 Sodobne jezikoslovne teorije 2</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3AC4303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137B780C"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Študent poglablja strokovno znanje sodobne teorije jezikovne zmožnosti s preučevanjem izbranih jezikovnih pojavov na posamičnih jezikoslovnih ravninah oz. modulih tvorbene slovnice. S tem poglablja svoje razumevanje teoretično odmevnejših analitičnih konstruktov in pridobiva strokovno samostojnost v preverjanju privzetih domnev na podatkih iz tipološko različnih jezikov.</w:t>
            </w:r>
          </w:p>
        </w:tc>
      </w:tr>
      <w:tr w:rsidR="0038534A" w:rsidRPr="00537036" w14:paraId="2B448F0C"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1041D086"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SJ2 Teorija opisnega jezikoslovja - morfologija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47E9593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5E101D65"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Pri tem predmetu podrobneje spoznamo teorijo morfološke ravnine, ki preučuje, kako so zgrajene besede. Seznanimo se z različnimi morfološkimi pojavi in procesi ter z različnimi teoretičnimi pristopi, ki te pojave opisujejo ter razlagajo.</w:t>
            </w:r>
          </w:p>
        </w:tc>
      </w:tr>
      <w:tr w:rsidR="0038534A" w:rsidRPr="00537036" w14:paraId="03C9F0FB"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003093A8"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SJ2 Usvajanje jezika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29D54C4"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48C9E102"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Predmet je uvod v področje usvajanja jezika. Študent se seznani z osnovnimi pojmi na tem področju, kot so Platonov paradoks, kritična starost, zorenje, itd. Pri predmetu se študent seznani z glavnimi vprašanji glede pojava jezikovnega znanja pri otrocih, mentalnim slovarjem ter z usvajanjem na osnovnih jezikoslovnih ravninah, kot so skladnja, morfologija, fonologija. Seznani se tudi z raziskavami na področju usvajanja slovenskega jezika.</w:t>
            </w:r>
          </w:p>
        </w:tc>
      </w:tr>
      <w:tr w:rsidR="0038534A" w:rsidRPr="00537036" w14:paraId="69476D0D"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752E8C3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hAnsi="Arial" w:cs="Arial"/>
                <w:sz w:val="20"/>
                <w:szCs w:val="20"/>
              </w:rPr>
              <w:t>SJ2 Vezalna fonologija 1</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15C55127"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4DC709BA"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Študent se podrobno spozna s problematiko razlage delovanja fonološkega  dela jezikovne zmožnosti.  Pozna in razume splošno zgradbo in podrobnosti različnih smeri teorije vezalne fonologije. Sposoben je uporabiti teorijo vezalne fonologije za podrobno analizo fonološkega pojava v poljubnem jeziku, vključno z  umestitvijo pojava v širši kontekst fonologije tega jezika. Zmožen je kritičnega ovrednotenja fonoloških teorij in analiz fonoloških pojavov v teh teorijah.</w:t>
            </w:r>
          </w:p>
          <w:p w14:paraId="67CD0620"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 xml:space="preserve">Reprezentacija fonoloških segmentov in fonološkega dela slovarskih enot.  Narava fonoloških procesov in njihova pogojenost s fonološkim okoljem. Avtosegmentalna teorija. Teorija elementov. Premena med ničto in samoglasniško stopnjo kot posledica razmerja strogega vezanja.  Lenicijski procesi kot posledica ostalih razmerij med ogrodnimi točkami.  Sozvočja (samoglasniška, soglasniška). Vzporednice med fonološko </w:t>
            </w:r>
            <w:r w:rsidRPr="00537036">
              <w:rPr>
                <w:rFonts w:ascii="Arial" w:hAnsi="Arial" w:cs="Arial"/>
                <w:sz w:val="20"/>
                <w:szCs w:val="20"/>
              </w:rPr>
              <w:lastRenderedPageBreak/>
              <w:t>zgradbo samoglasnikov in soglasnikov (palatalnost—i, labialnost—u, laringalne oznake—ton, itd).  Vloga sonornosti v fonološki teoriji. Fonotaktika. Lenicija soglasnikov. Samoglasniška redukcija, zlogotvorni soglasniki. Dolžina samoglasnikov. Vloga morfološke informacije v fonologiji.</w:t>
            </w:r>
          </w:p>
          <w:p w14:paraId="3F70E67F" w14:textId="77777777" w:rsidR="0038534A" w:rsidRPr="00537036" w:rsidRDefault="0038534A" w:rsidP="00286573">
            <w:pPr>
              <w:spacing w:after="0" w:line="240" w:lineRule="auto"/>
              <w:ind w:right="60"/>
              <w:jc w:val="both"/>
              <w:rPr>
                <w:rFonts w:ascii="Arial" w:eastAsia="Times New Roman" w:hAnsi="Arial" w:cs="Arial"/>
                <w:sz w:val="20"/>
                <w:szCs w:val="20"/>
              </w:rPr>
            </w:pPr>
            <w:r w:rsidRPr="00537036">
              <w:rPr>
                <w:rFonts w:ascii="Arial" w:hAnsi="Arial" w:cs="Arial"/>
                <w:sz w:val="20"/>
                <w:szCs w:val="20"/>
              </w:rPr>
              <w:t>Primerjava analitičnih aparatov različnih smeri vezalne fonologije. Zgledi tudi iz slovenskega jezika.</w:t>
            </w:r>
          </w:p>
        </w:tc>
      </w:tr>
      <w:tr w:rsidR="0038534A" w:rsidRPr="00537036" w14:paraId="3B794027"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42F8088"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SK2 Epistemologija humanistike in družboslovja D</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D62E86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67B83BA" w14:textId="77777777" w:rsidR="0038534A" w:rsidRPr="00537036" w:rsidRDefault="0038534A" w:rsidP="00286573">
            <w:pPr>
              <w:spacing w:after="0" w:line="240" w:lineRule="auto"/>
              <w:jc w:val="both"/>
              <w:rPr>
                <w:rFonts w:ascii="Arial" w:hAnsi="Arial" w:cs="Arial"/>
                <w:sz w:val="20"/>
                <w:szCs w:val="20"/>
                <w:lang w:eastAsia="sl-SI"/>
              </w:rPr>
            </w:pPr>
            <w:r w:rsidRPr="00537036">
              <w:rPr>
                <w:rFonts w:ascii="Arial" w:hAnsi="Arial" w:cs="Arial"/>
                <w:sz w:val="20"/>
                <w:szCs w:val="20"/>
              </w:rPr>
              <w:t>Predmet se ukvarja z ustrojem človeškega mišljenja na večih ravneh. Začnemo z biološko in evolucijsko določenostjo mišljenja in teorijo, po kateri mišljenje ni pasivno odčitavanje podatkov iz okolja, temveč aktiven proces, ki je del učinkovitega delovanja organizma v okolju. Nadaljujemo z analizo mišljenja v zgodovinskem, socialnem in kulturnem kontekstu ter pri tem obravnavamo kognitivnoznanstvene teorije razširjenega in utelešenega uma ter umestitev človeškega mišljenja in komunikacije v širše naravne in kulturne sisteme. Semester zaključimo z raziskavo povezave med mišljenjem in tehnologijo v paleoantropološki (neločljivost razvoja tehnologije od evolucije človeške vrste same) in aktualni (določenost današnjega mišljenja z novimi tehnologijami in novimi mediji) perspektivi, ter s splošnim razmislekom o tem, kako je znanstveno mišljenje konstituirano danes.</w:t>
            </w:r>
          </w:p>
        </w:tc>
      </w:tr>
      <w:tr w:rsidR="0038534A" w:rsidRPr="00537036" w14:paraId="7902A458"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59ED9E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SK2 Nacionalizmi, rasizmi in politike spola</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A19720B"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D38D9A7"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Predmet obravnava razmerja med nacionalizmi, rasizmi in politikami spolov v obdobju kolonializma, imperializma, postkolonialnega razvoja in postsocialistične tranzicije. Podaja in analizira spekter feminističnih, postkolonialnih in drugih študij, ki povežejo sodobne analize nacionalizma in rasizma s koncepti in konstrukcijami moškosti, ženskosti, seksualnosti in telesa v globalizirani družbeni menjavi. Poglobi se v intersekcionalnost spola, rase in naroda ter posledic njihovega prepletanja v fenomenih kolektivnih identitet in pripadnosti ter pojavih kolektivnega nasilja, vojn in genocidov</w:t>
            </w:r>
          </w:p>
        </w:tc>
      </w:tr>
      <w:tr w:rsidR="0038534A" w:rsidRPr="00537036" w14:paraId="243A6E18"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567CB8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SK2 Sociologija spola in spolnosti</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9F7510F"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10</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FED78A8"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Predmet Sociologija spola in spolnosti se bo ukvarjal z preučevanjem različnih teoretskih pristopov pri preučevanju spola in spolnosti. Tematiziral  bo tudi naslednje tematske sklope: čustva, ljubezen, sodobna ljubezenska in/ali partnerska razmerja;  spol, spolnost in reprodukcija; odnos družbe do spolnosti (spolnost in užitek, spolnost in pornografija, spolnost in prostitucija); različne spolne usmerjenosti, odnos družbe do homoseksualnosti skozi zgodovino in danes; mladi in spolnost.</w:t>
            </w:r>
          </w:p>
        </w:tc>
      </w:tr>
      <w:tr w:rsidR="0038534A" w:rsidRPr="00537036" w14:paraId="227DCE49"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09E56DF"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SK2 Spol in religije</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577A62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A2D9A1A"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Predmet obravnava vlogo spola v svetovnih religijah na podlagi zgodovinskega ter socio-kulturnega pristopa. Zgodovinski pregled vloge spola v velikih svetovnih religijah posebno pozornost nameni vlogi ženske: v budizmu (pregled glavnih budističnih naukov, položaja ženske v zgodnjem indijskem budizmu, ženske v mahajanskem in vajrajanskem oz. tantričnem budizmu ter sodobni problemi, s katerimi se srečujejo ženske v budizmu); krščanstvu (ženske v Bibliji, ideal celibata, lik Device Marije, ženske kot duhovnice); hinduizmu (ženske v śruti literaturi – Vede, Brahmane, Aranyake, Upanišade, ženske in miti, podrejenost tradiciji, ženske v bhakti tradiciji, ženske svetnice nekoč in danes, ženske upodobitve Božanstva, ženske v sodobnem hinduizmu, pomen vdove); islamu (vloga ženske pri oblikovanju islama, </w:t>
            </w:r>
            <w:r w:rsidRPr="00537036">
              <w:rPr>
                <w:rFonts w:ascii="Arial" w:eastAsiaTheme="minorHAnsi" w:hAnsi="Arial" w:cs="Arial"/>
                <w:sz w:val="20"/>
                <w:szCs w:val="20"/>
              </w:rPr>
              <w:lastRenderedPageBreak/>
              <w:t>dve različici pobožnega življenja za ženske v islamu, pravice in dolžnosti žensk po islamskem zakonu Šarii (vprašanje ločitve, dedovanja, zakrivanja, obrezovanja); judovstvu (ženske v Tori in v rabinskem judovstvu: izobrazba, poroka, monogamija in poligamija, družinsko življenje, oblikovanje poročnih zakonov, spolnost in niddah, devištvo, ločitev...);  pri sikhih (družinsko življenje, monogamija, zakonska zvestoba, poroka vdov, purdah, detomor ženskih potomcev...); v kitajskih religijah ( spolnost in rodnost, marginalizacija žensk, ženske kot verske funkcionarke, Yin in materinski princip zgodnjega taoizma); v japonskih religijah (budizem in nove religije, družinske in ljudske religije).</w:t>
            </w:r>
          </w:p>
        </w:tc>
      </w:tr>
      <w:tr w:rsidR="0038534A" w:rsidRPr="00537036" w14:paraId="060BFE1A"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F5F7D24"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SK2 Spol in telo</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D50B7E1"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CAAF87F" w14:textId="77777777" w:rsidR="0038534A" w:rsidRPr="00537036" w:rsidRDefault="0038534A" w:rsidP="00286573">
            <w:pPr>
              <w:spacing w:after="0" w:line="240" w:lineRule="auto"/>
              <w:jc w:val="both"/>
              <w:rPr>
                <w:rFonts w:ascii="Arial" w:eastAsia="Times New Roman" w:hAnsi="Arial" w:cs="Arial"/>
                <w:sz w:val="20"/>
                <w:szCs w:val="20"/>
              </w:rPr>
            </w:pPr>
            <w:r w:rsidRPr="00537036">
              <w:rPr>
                <w:rFonts w:ascii="Arial" w:hAnsi="Arial" w:cs="Arial"/>
                <w:sz w:val="20"/>
                <w:szCs w:val="20"/>
                <w:lang w:eastAsia="sl-SI"/>
              </w:rPr>
              <w:t xml:space="preserve">Predmet Spol in telo vsebuje naslednje tematske sklope: </w:t>
            </w:r>
            <w:r w:rsidRPr="00537036">
              <w:rPr>
                <w:rFonts w:ascii="Arial" w:eastAsia="Times New Roman" w:hAnsi="Arial" w:cs="Arial"/>
                <w:sz w:val="20"/>
                <w:szCs w:val="20"/>
              </w:rPr>
              <w:t>družbeno telo (medikalizacija (ženskega) telesa); Družbena/kulturna in diskurzivna konstrukcija telesa (močno telo, šibko telo); Politična/družbena moč in telo (kontrolirana telesa: kaznovanje telesa od klasičnih do sodobnih fizičnih muk, trpinčena telesa (koncentracijska taborišča); Telo in identiteta (telo kot lastna kreacija, diete, fitnes, bodybuilding, lepotna kirurgija); Telo in reprodukcija (nadzorovanje ženskih teles, reproduktivne pravice žensk, kontracepcija, nove reproduktivne tehnologije itd.); Medijske reprezentacije telesa (moda in telo, telo in potrošništvo, reklamna industrija in vizualne (iz)rabe (ženskega) telesa; Pokrivanje in razkrivanje telesa v različnih kulturah in religijah; »Normalno«  in hendikepirano telo; Prodajanje telesa (pornografija, prostitucija, trgovina z belim blagom); Bolezni in motnje hranjenja (prenajedanje, anoreksija, bulimija).</w:t>
            </w:r>
          </w:p>
        </w:tc>
      </w:tr>
      <w:tr w:rsidR="0038534A" w:rsidRPr="00537036" w14:paraId="7A7D3F18"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151FD662"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SK2 Teorija tehnologije</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01702427"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4627A8A3"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Predmet se ukvarja z družbeno vlogo in pomenom tehnologije na več ravneh in z različnih perspektiv. Na najbolj splošni ravni obravnava razmerje med tehnologijo in človeško vrsto. Na bolj določni ravni obravnava konkretne zgodovinske značilnosti tehnološkega razvoja, tj. kako ta sprva nadaljuje biološko evolucijo (človeška vrsta uporablja prva orodja kot raki klešče ali konji kopita), a se nato, ko se načina delovanja tehnologije (že z jadri in mlini) ne da več reducirati na način delovanja bioloških organizmov, od nje osamosvoji in se razvija po svoje. Srednji del predmeta je tako posvečen posebnostim tehnološkega razvoja in načinu, kako se ta umešča v človeške družbe. Zadnji del predmeta je namenjen aktualni temi tehnološkega razvoja v kapitalizmu. </w:t>
            </w:r>
          </w:p>
        </w:tc>
      </w:tr>
      <w:tr w:rsidR="0038534A" w:rsidRPr="00537036" w14:paraId="15860C57"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1EA64C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SK2 Zgodovina filmske teorije</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828A686"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A8904B3"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Predmet Zgodovina filmske teorije detektira v filmski misli 20. stoletja serijo najpomembnejših avtorjev, nato pa s podrobnim branjem njihovih del postopoma sestavi svojevrstno virtualno knjižnico ključnih pojmov iz zgodovine filmske misli.</w:t>
            </w:r>
          </w:p>
        </w:tc>
      </w:tr>
      <w:tr w:rsidR="0038534A" w:rsidRPr="00537036" w14:paraId="6CA7F2D5"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529419C1" w14:textId="77777777" w:rsidR="0038534A" w:rsidRPr="00537036" w:rsidRDefault="0038534A" w:rsidP="00286573">
            <w:pPr>
              <w:spacing w:after="0" w:line="240" w:lineRule="auto"/>
              <w:jc w:val="both"/>
              <w:rPr>
                <w:rFonts w:ascii="Arial" w:hAnsi="Arial" w:cs="Arial"/>
                <w:sz w:val="20"/>
                <w:szCs w:val="20"/>
              </w:rPr>
            </w:pPr>
            <w:r w:rsidRPr="00537036">
              <w:rPr>
                <w:rFonts w:ascii="Arial" w:eastAsia="Times New Roman" w:hAnsi="Arial" w:cs="Arial"/>
                <w:sz w:val="20"/>
                <w:szCs w:val="20"/>
                <w:lang w:eastAsia="sl-SI"/>
              </w:rPr>
              <w:t>SL 2 Govorjeni diskurz</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16ACEB24"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4</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02C57862"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Vsebina: Predstavitev metod različnih družboslovnih in humanističnih ved (antropologija, komunikologija, pedagogika, psihologija itd.), katerih skupna točka je preučevanje diskurza. Predstavitev temeljnih dimenzij diskurza (jezikovna raba, kognicija in interakcija v družbenih razmerjih). Predstavitev različnih diskurzivnih pristopov (konverzacijska, etnografska, sociolingvistična, pragmatična in kulturološka analiza). Obravnava in opazovanje vpliva aktualiziranega konteksta (jezikovnega in nejezikovnega) na </w:t>
            </w:r>
            <w:r w:rsidRPr="00537036">
              <w:rPr>
                <w:rFonts w:ascii="Arial" w:hAnsi="Arial" w:cs="Arial"/>
                <w:sz w:val="20"/>
                <w:szCs w:val="20"/>
              </w:rPr>
              <w:lastRenderedPageBreak/>
              <w:t>strukturo in oblike izjav oz. predstavitev in opazovanje tistih jezikovnih in nejezikovnih dejavnikov, ki narekujejo rabo določenih jezikovnih sredstev in struktur. Metode poučevanja: Predavanja, vaje, individualno vodeni študij.</w:t>
            </w:r>
          </w:p>
        </w:tc>
      </w:tr>
      <w:tr w:rsidR="0038534A" w:rsidRPr="00537036" w14:paraId="0B9848D8"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021BCE2B" w14:textId="77777777" w:rsidR="0038534A" w:rsidRPr="00537036" w:rsidRDefault="0038534A" w:rsidP="00286573">
            <w:pPr>
              <w:spacing w:after="0" w:line="240" w:lineRule="auto"/>
              <w:jc w:val="both"/>
              <w:rPr>
                <w:rFonts w:ascii="Arial" w:hAnsi="Arial" w:cs="Arial"/>
                <w:sz w:val="20"/>
                <w:szCs w:val="20"/>
              </w:rPr>
            </w:pPr>
            <w:r w:rsidRPr="00537036">
              <w:rPr>
                <w:rFonts w:ascii="Arial" w:eastAsia="Times New Roman" w:hAnsi="Arial" w:cs="Arial"/>
                <w:sz w:val="20"/>
                <w:szCs w:val="20"/>
                <w:lang w:eastAsia="sl-SI"/>
              </w:rPr>
              <w:lastRenderedPageBreak/>
              <w:t>SL 2 Literatura in mediji</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7FC10AAE"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2BC3A4DC" w14:textId="77777777" w:rsidR="0038534A" w:rsidRPr="00537036" w:rsidRDefault="0038534A" w:rsidP="00286573">
            <w:pPr>
              <w:pStyle w:val="Brezrazmikov"/>
              <w:jc w:val="both"/>
              <w:rPr>
                <w:rFonts w:ascii="Arial" w:hAnsi="Arial" w:cs="Arial"/>
                <w:sz w:val="20"/>
                <w:szCs w:val="20"/>
              </w:rPr>
            </w:pPr>
            <w:r w:rsidRPr="00537036">
              <w:rPr>
                <w:rFonts w:ascii="Arial" w:hAnsi="Arial" w:cs="Arial"/>
                <w:sz w:val="20"/>
                <w:szCs w:val="20"/>
              </w:rPr>
              <w:t>Vsebina: Različne oblik povezovanja literature z drugimi mediji: literarno besedilo in film; literarno besedilo in radio, TV; literarno besedilo in gledališče; literarno besedilo in glasba; literarno besedilo in likovna umetnost; literarno besedilo in internet; literarno besedilo in oglaševanje. Analiza postopkov ekranizacije in dramatizacije, primerjava narativne strukture romanesknih, filmskih in televizijskih žanrov; analiza besedil glasbenih skladb in opernih libretov, razmerje med besednimi in likovnimi sporočili (strip, slikanica, konkretna poezija, reklamno sporočilo ...). Metode poučevanja: Predavanja.</w:t>
            </w:r>
          </w:p>
        </w:tc>
      </w:tr>
      <w:tr w:rsidR="0038534A" w:rsidRPr="00537036" w14:paraId="4C0EFB56"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6C2F2D6E"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SL 2 Obdobja in slogi v slovenski književnosti</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8EEC02E"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2A4FA238"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Vsebina: Opredelitev pojmov književnost, slovstvo, pismenstvo, leposlovje. Srednjeveško slovstvo in pismenstvo v procesu pokristjanjevanja. Humanistični vidik protestantizma, jezikovni nazor in normiranje, reforma cerkve, šolstvo, besedila v in o slovenščini. Protireformacija in barok: plemiška etiketa, tematsko-stilne značilnosti pridige, versko gledališče, znanost. Posvetna književnost razsvetljenstva, prerodne kulturne zamisli na ozadju meščanske revolucije, reforme, praktično in poučno slovstvo, zgodovina, hibridnost elitnega almanaha, dramatika, predromantična poezija, ljudski bukovniki. Estetska avtonomnost v romantiki, etnocentrična in klasična estetika, abecedna in cenzurna vojna, razvoj lirike, obdelava ljudske pesmi, začetek kritike in lit. zgodovine. Programiranje realističnega pripovedništva, pomen kritike, tipi kratke proze, hibridnost romana, postromatična poezija, poetični realizem in naturalizem. Izvor, specifika, žanrska razvitost, slogovna sinkretičnost moderne, evropski estetski in filozofski impulzi, subjektivizem, antimimetičnost, lirizacija. Družbena in duhovna kriza po 1. svet.vojni, revolucija, optimalna projekcija, kontekst avantgard, vpliv psihoanalize, prenavljanje izraza, monataža, groteska, vizija. Socialna orientacija literature med vojnama, krogi kritične inteligence, prenovitvena gibanja, stilna redukcija, prozaizacija, dokumetnarnost, historičnost. Modernizem in odpor do kulturne politike, nove filozofske in epistemske paradigme, literatura absurda, neoavantgardni reizem in ludizem, postmodernizem. Metode poučevanja: Predavanja, seminarske diskusije in referati, samostojno branje leposlovja pri študiju za izpit.</w:t>
            </w:r>
          </w:p>
        </w:tc>
      </w:tr>
      <w:tr w:rsidR="0038534A" w:rsidRPr="00537036" w14:paraId="58DE1101"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75CCE689" w14:textId="77777777" w:rsidR="0038534A" w:rsidRPr="00537036" w:rsidRDefault="0038534A" w:rsidP="00286573">
            <w:pPr>
              <w:spacing w:after="0" w:line="240" w:lineRule="auto"/>
              <w:jc w:val="both"/>
              <w:rPr>
                <w:rFonts w:ascii="Arial" w:eastAsia="Times New Roman" w:hAnsi="Arial" w:cs="Arial"/>
                <w:strike/>
                <w:sz w:val="20"/>
                <w:szCs w:val="20"/>
                <w:lang w:eastAsia="sl-SI"/>
              </w:rPr>
            </w:pPr>
            <w:r w:rsidRPr="00537036">
              <w:rPr>
                <w:rFonts w:ascii="Arial" w:eastAsia="Times New Roman" w:hAnsi="Arial" w:cs="Arial"/>
                <w:sz w:val="20"/>
                <w:szCs w:val="20"/>
                <w:lang w:eastAsia="sl-SI"/>
              </w:rPr>
              <w:t>SL1 Češka in slovaška književnost</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0B4FCDF" w14:textId="77777777" w:rsidR="0038534A" w:rsidRPr="00537036" w:rsidRDefault="0038534A" w:rsidP="00286573">
            <w:pPr>
              <w:spacing w:after="0" w:line="240" w:lineRule="auto"/>
              <w:jc w:val="both"/>
              <w:rPr>
                <w:rFonts w:ascii="Arial" w:eastAsia="Times New Roman" w:hAnsi="Arial" w:cs="Arial"/>
                <w:strike/>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4A55CE74" w14:textId="77777777" w:rsidR="0038534A" w:rsidRPr="00537036" w:rsidRDefault="0038534A" w:rsidP="00286573">
            <w:pPr>
              <w:spacing w:after="0" w:line="240" w:lineRule="auto"/>
              <w:jc w:val="both"/>
              <w:rPr>
                <w:rFonts w:ascii="Arial" w:hAnsi="Arial" w:cs="Arial"/>
                <w:strike/>
                <w:sz w:val="20"/>
                <w:szCs w:val="20"/>
              </w:rPr>
            </w:pPr>
            <w:r w:rsidRPr="00537036">
              <w:rPr>
                <w:rFonts w:ascii="Arial" w:eastAsia="Times New Roman" w:hAnsi="Arial" w:cs="Arial"/>
                <w:sz w:val="20"/>
                <w:szCs w:val="20"/>
                <w:lang w:eastAsia="sl-SI"/>
              </w:rPr>
              <w:t xml:space="preserve"> </w:t>
            </w:r>
            <w:r w:rsidRPr="00537036">
              <w:rPr>
                <w:rFonts w:ascii="Arial" w:hAnsi="Arial" w:cs="Arial"/>
                <w:sz w:val="20"/>
                <w:szCs w:val="20"/>
                <w:shd w:val="clear" w:color="auto" w:fill="FFFFFF"/>
              </w:rPr>
              <w:t>Predmet seznanja študente s kanonom češke in slovaške književnosti. Literarnozgodovinski pregled omogoča razumevanje specifične jezikovne in kulturne identitete, ki se oblikuje vsaj od 14. stoletja dalje. Izbrana besedila v slovenskih prevodih omogočajo kritično razumevanje zgodovinskih procesov, vprašanja manjšin, modernosti, tradicionalnosti ter osmišljajo dialog s sosednjimi literaturami. Branje avtorjev kot so J. A. Komenský, B. Hrabal, M. Kundera, D. Tatarka in P. Vilikovský.</w:t>
            </w:r>
          </w:p>
        </w:tc>
      </w:tr>
      <w:tr w:rsidR="0038534A" w:rsidRPr="00537036" w14:paraId="759209D1"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5A3F3D89"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SL2 Dramsko besedilo</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4728995F"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7B909ADD"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Vsebina: Analiza dramskega besedila. Bistvo drame. Razmerje med dramskim besedilom in gledališko uprizoritvijo. Recepcija drame: bralec in gledalec ter pojem distance. Specifičnost branja dramskih besedil. </w:t>
            </w:r>
            <w:r w:rsidRPr="00537036">
              <w:rPr>
                <w:rFonts w:ascii="Arial" w:hAnsi="Arial" w:cs="Arial"/>
                <w:sz w:val="20"/>
                <w:szCs w:val="20"/>
              </w:rPr>
              <w:lastRenderedPageBreak/>
              <w:t>Tradicionalni in moderni pojmi za analizo dramskega besedila. Novejše dramske in gledališke poetike. Dramski žanri. Metode poučevanja: Predavanja. Skupen ogled in analiza gledališke uprizoritve ter primerjava z dramskim besedilom, diskusija. Delo z besedili.</w:t>
            </w:r>
          </w:p>
        </w:tc>
      </w:tr>
      <w:tr w:rsidR="0038534A" w:rsidRPr="00537036" w14:paraId="0E4D1A14"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7E8F88B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SL2 Književnost za šolsko rabo</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37DB790"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4</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8F807B8"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Vsebina: Vloga in pomen pouka književnosti v 21. stoletju. Šolski literarni kanon glede na učne cilje, metode in vsebine pouka književnosti. Prednosti in slabosti recepcijske teorije za poučevanje slovenske in tuje prevodne književnosti. Pregled temeljnih slogovnih smeri oz. obdobij slovenske in tuje prevodne književnosti, primerne in/ali predpisane za šolsko obravnavo. Kontekstualizacija šolskih književnih vsebin. Periodizacija slovenske književnosti za šolsko rabo ob primerjavi s tujo prevodno. Dejaven stik s šolskimi kanonskimi književnimi besedili in priprava na delo v razredu. Sodobne oblike pouka književnosti: komunikacijski in problemskoustvarjalni pouk. Metode poučevanja: predavanja z diskusijo, timsko delo (npr. delo v dvojicah/skupinah, okrogle mize), praktično delo (npr. modeli raziskav, sestavljanje vprašanj in nalog, strukturiranje učenčevih dejavnost).</w:t>
            </w:r>
          </w:p>
        </w:tc>
      </w:tr>
      <w:tr w:rsidR="0038534A" w:rsidRPr="00537036" w14:paraId="5C9413F0"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3EEE2AE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SL2 Kompetence pri pouku književnosti</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1F01417"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023F9718"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Vsebina: Značilnosti literarnega branja, vrste/spoznavno sprejemne stopnje in izrazne oblike odzivanja, vrste bralcev glede na bralni razvoj in bralne zmožnosti, branje kot učenje branja, branje ob prostem času. Govorna interpretacija literarnih besedil kot ustvarjalna dejavnost, faze priprave nanjo in njene oblike: interpretativno branje, recitacija, medijsko (odrsko, filmsko) posredovanje literarnih besedil. Kreativno /ustvarjalno in poustvarjalno pisanje ter pisanje drugotnih besedil (esej, kritika, recenzija …), faze pisnega procesa in priprave na pisanje. Didaktična načela vključevanja teh dejavnosti v pouk in vodenje izbirnih interesnih dejavnosti. Metode poučevanja: mini predavanja z diskusijo, krajše seminarske naloge, vaje iz glasnega branja in ustvarjalnega pisanja, simulacije dela z učenci.</w:t>
            </w:r>
          </w:p>
        </w:tc>
      </w:tr>
      <w:tr w:rsidR="0038534A" w:rsidRPr="00537036" w14:paraId="2E2ADAB7"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37CDBC1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SL2 Latinska in nemška književnost na Slovenskem</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AB5063B"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3DBD03C3" w14:textId="77777777" w:rsidR="0038534A" w:rsidRPr="00537036" w:rsidRDefault="0038534A" w:rsidP="00E1212E">
            <w:pPr>
              <w:spacing w:after="0" w:line="240" w:lineRule="auto"/>
              <w:rPr>
                <w:rFonts w:ascii="Arial" w:hAnsi="Arial" w:cs="Arial"/>
                <w:sz w:val="20"/>
                <w:szCs w:val="20"/>
              </w:rPr>
            </w:pPr>
            <w:r w:rsidRPr="00537036">
              <w:rPr>
                <w:rFonts w:ascii="Arial" w:hAnsi="Arial" w:cs="Arial"/>
                <w:sz w:val="20"/>
                <w:szCs w:val="20"/>
              </w:rPr>
              <w:t>Latinska književnost</w:t>
            </w:r>
            <w:r w:rsidRPr="00537036">
              <w:rPr>
                <w:rFonts w:ascii="Arial" w:hAnsi="Arial" w:cs="Arial"/>
                <w:sz w:val="20"/>
                <w:szCs w:val="20"/>
              </w:rPr>
              <w:br/>
              <w:t>Cilji:</w:t>
            </w:r>
            <w:r w:rsidRPr="00537036">
              <w:rPr>
                <w:rFonts w:ascii="Arial" w:hAnsi="Arial" w:cs="Arial"/>
                <w:sz w:val="20"/>
                <w:szCs w:val="20"/>
              </w:rPr>
              <w:br/>
              <w:t>- pregled nad najpomembnejšimi avtorji, ki so na Slovenskem pisali v latinščini, nad srednjeveškimi, humanističnimi, renesančnimi in novoveškimi latinskimi besedili ter njihovimi prevodi, ki so nastali na Slovenskem ter latinskimi deli, ki govorijo o slovenskem prostoru</w:t>
            </w:r>
            <w:r w:rsidRPr="00537036">
              <w:rPr>
                <w:rFonts w:ascii="Arial" w:hAnsi="Arial" w:cs="Arial"/>
                <w:sz w:val="20"/>
                <w:szCs w:val="20"/>
              </w:rPr>
              <w:br/>
              <w:t>- umestitev omenjenih avtorjev in del v kulturnozgodovinski in širši evropski kontekst ter poznavanje njihovega vpliva.</w:t>
            </w:r>
          </w:p>
          <w:p w14:paraId="1746331F" w14:textId="77777777" w:rsidR="0038534A" w:rsidRPr="00537036" w:rsidRDefault="0038534A" w:rsidP="00E1212E">
            <w:pPr>
              <w:spacing w:after="0" w:line="240" w:lineRule="auto"/>
              <w:rPr>
                <w:rFonts w:ascii="Arial" w:hAnsi="Arial" w:cs="Arial"/>
                <w:sz w:val="20"/>
                <w:szCs w:val="20"/>
              </w:rPr>
            </w:pPr>
            <w:r w:rsidRPr="00537036">
              <w:rPr>
                <w:rFonts w:ascii="Arial" w:hAnsi="Arial" w:cs="Arial"/>
                <w:sz w:val="20"/>
                <w:szCs w:val="20"/>
              </w:rPr>
              <w:t>Kompetence:</w:t>
            </w:r>
            <w:r w:rsidRPr="00537036">
              <w:rPr>
                <w:rFonts w:ascii="Arial" w:hAnsi="Arial" w:cs="Arial"/>
                <w:sz w:val="20"/>
                <w:szCs w:val="20"/>
              </w:rPr>
              <w:br/>
              <w:t>- poznavanje srednjeveške, humanistične, renesančne in novoveške latinitete, nastale na Slovenskem</w:t>
            </w:r>
            <w:r w:rsidRPr="00537036">
              <w:rPr>
                <w:rFonts w:ascii="Arial" w:hAnsi="Arial" w:cs="Arial"/>
                <w:sz w:val="20"/>
                <w:szCs w:val="20"/>
              </w:rPr>
              <w:br/>
              <w:t>- seznanjenost z literarnimi, političnimi, socialnimi in duhovnimi fenomeni tega obdobja</w:t>
            </w:r>
            <w:r w:rsidRPr="00537036">
              <w:rPr>
                <w:rFonts w:ascii="Arial" w:hAnsi="Arial" w:cs="Arial"/>
                <w:sz w:val="20"/>
                <w:szCs w:val="20"/>
              </w:rPr>
              <w:br/>
              <w:t>- samostojno prebiranje prevodov latinskih besedil, nastalih na Slovenskem v naštetih obdobjih</w:t>
            </w:r>
            <w:r w:rsidRPr="00537036">
              <w:rPr>
                <w:rFonts w:ascii="Arial" w:hAnsi="Arial" w:cs="Arial"/>
                <w:sz w:val="20"/>
                <w:szCs w:val="20"/>
              </w:rPr>
              <w:br/>
              <w:t>- seznanjenost z ustrezno primarno in sekundarno literaturo.</w:t>
            </w:r>
          </w:p>
          <w:p w14:paraId="7B23F996" w14:textId="77777777" w:rsidR="0038534A" w:rsidRPr="00537036" w:rsidRDefault="0038534A" w:rsidP="00E1212E">
            <w:pPr>
              <w:spacing w:after="0" w:line="240" w:lineRule="auto"/>
              <w:rPr>
                <w:rFonts w:ascii="Arial" w:hAnsi="Arial" w:cs="Arial"/>
                <w:sz w:val="20"/>
                <w:szCs w:val="20"/>
              </w:rPr>
            </w:pPr>
            <w:r w:rsidRPr="00537036">
              <w:rPr>
                <w:rFonts w:ascii="Arial" w:hAnsi="Arial" w:cs="Arial"/>
                <w:sz w:val="20"/>
                <w:szCs w:val="20"/>
              </w:rPr>
              <w:lastRenderedPageBreak/>
              <w:t>Nemška književnost</w:t>
            </w:r>
            <w:r w:rsidRPr="00537036">
              <w:rPr>
                <w:rFonts w:ascii="Arial" w:hAnsi="Arial" w:cs="Arial"/>
                <w:sz w:val="20"/>
                <w:szCs w:val="20"/>
              </w:rPr>
              <w:br/>
              <w:t>Slušatelji se seznanijo z nemškim slovstvom, ki je nasta(ja)lo na slovenskem etničnem ozemlju od začetkov do konca 19. st. Poseben</w:t>
            </w:r>
            <w:r w:rsidRPr="00537036">
              <w:rPr>
                <w:rFonts w:ascii="Arial" w:hAnsi="Arial" w:cs="Arial"/>
                <w:sz w:val="20"/>
                <w:szCs w:val="20"/>
              </w:rPr>
              <w:br/>
              <w:t>poudarek je na kritični predstavitvi nemške literarne ustvarjalnosti na Slovenskem in njene povezanosti s slovensko kulturno zgodovino.</w:t>
            </w:r>
          </w:p>
        </w:tc>
      </w:tr>
      <w:tr w:rsidR="0038534A" w:rsidRPr="00537036" w14:paraId="5A735DFA"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3D15759F"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SL2 Leksikografija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7B4E381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4</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02CBAB32" w14:textId="77777777" w:rsidR="0038534A" w:rsidRPr="00537036" w:rsidRDefault="0038534A" w:rsidP="00286573">
            <w:pPr>
              <w:pStyle w:val="Brezrazmikov"/>
              <w:jc w:val="both"/>
              <w:rPr>
                <w:rFonts w:ascii="Arial" w:hAnsi="Arial" w:cs="Arial"/>
                <w:sz w:val="20"/>
                <w:szCs w:val="20"/>
              </w:rPr>
            </w:pPr>
            <w:r w:rsidRPr="00537036">
              <w:rPr>
                <w:rFonts w:ascii="Arial" w:hAnsi="Arial" w:cs="Arial"/>
                <w:sz w:val="20"/>
                <w:szCs w:val="20"/>
              </w:rPr>
              <w:t>Vsebina: Pojmovnik leksikografije z upoštevanjem pojmovnika korpusa. Tipologija razlag in (slovarski) metajezik. Pragmatična pomenska prvina in njena razvidnost v razlagi. Onomaziološka in semaziološka leksikografija. Leksikografija terminoloških podsistemov kot vzorec za strukturalno (semsko) pomensko razčlenitev. Makro- in mikrostruktura slovarja – vzajemno delovanje slovarja kot celote, npr. paradigmatski vidik, glede na delovanje njegovih posameznih prvin, npr. sintagmatski in paradigmatski vidik. Zasnovna leksikografska tipologija glede na različne parametre. Postopki obdelave korpusnega gradiva za slovarsko uporabo. Metode poučevanja: Predavanja, vaje.</w:t>
            </w:r>
          </w:p>
        </w:tc>
      </w:tr>
      <w:tr w:rsidR="0038534A" w:rsidRPr="00537036" w14:paraId="086CC06F"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16E91E3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SL2 Lektoriranje pisnih in govorjenih besedil</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0839A92F"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4</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271C2B32" w14:textId="77777777" w:rsidR="0038534A" w:rsidRPr="00537036" w:rsidRDefault="0038534A" w:rsidP="00286573">
            <w:pPr>
              <w:pStyle w:val="Default"/>
              <w:jc w:val="both"/>
              <w:rPr>
                <w:rFonts w:ascii="Arial" w:hAnsi="Arial" w:cs="Arial"/>
                <w:color w:val="auto"/>
                <w:sz w:val="20"/>
                <w:szCs w:val="20"/>
              </w:rPr>
            </w:pPr>
            <w:r w:rsidRPr="00537036">
              <w:rPr>
                <w:rFonts w:ascii="Arial" w:hAnsi="Arial" w:cs="Arial"/>
                <w:color w:val="auto"/>
                <w:sz w:val="20"/>
                <w:szCs w:val="20"/>
              </w:rPr>
              <w:t xml:space="preserve">Poglobitev in utrditev knjižnojezikovne norme in njena smiselna izraba pri sporočanju (kot besedilotvornem procesu), pa tudi njena )kršitev« v smislu jezikovne oz. besedilne zaznamovanosti. Posebna pozornost je namenjena poglobitvi in utrjevanju skladenjske norme in upovedovalnih pravil glede na pisno in govorno uresničevanje, utrjevanje besedotvornega sistema in besedoslovnega znanja v praksi. Primerjava uresničevanja skladenjske norme (posebej besednega reda, stavčne tipologije, rabe časov itd.) in upovedovalnih pravil v posameznih funkcijskih zvrsteh. Besedotvorna, besedna in frazeološka ustreznost v besedilih različnih funkcijskih zvrsti. Besedilnovrstno urejanje besedila: Vprašanje besedilne koherence. Lektoriranje neumetnostih in deloma umetnostnih besedil. Pojem t. i. minimalnega popravka. Posebne oblike lektoriranja: lektoriranje prevodov; zgoščevalno lektoriranje; lektoriranje zapisanih govorjenih besedil in besedil, pripravljenih za govor (npr. radijska besedila). Temeljna načela lektoriranja. Lektoriranje kot jezikovnokulturni problem (razmerje do jezikovnega kotičkarstva). Etika lektorskega dela. Lektor in redaktor. Lektura in korektura. Lektoriranje kot del jezikovnega svetovanja. </w:t>
            </w:r>
          </w:p>
          <w:p w14:paraId="7EB1DCB3" w14:textId="77777777" w:rsidR="0038534A" w:rsidRPr="00537036" w:rsidRDefault="0038534A" w:rsidP="00286573">
            <w:pPr>
              <w:pStyle w:val="Default"/>
              <w:jc w:val="both"/>
              <w:rPr>
                <w:rFonts w:ascii="Arial" w:hAnsi="Arial" w:cs="Arial"/>
                <w:color w:val="auto"/>
                <w:sz w:val="20"/>
                <w:szCs w:val="20"/>
              </w:rPr>
            </w:pPr>
            <w:r w:rsidRPr="00537036">
              <w:rPr>
                <w:rFonts w:ascii="Arial" w:hAnsi="Arial" w:cs="Arial"/>
                <w:color w:val="auto"/>
                <w:sz w:val="20"/>
                <w:szCs w:val="20"/>
              </w:rPr>
              <w:t xml:space="preserve">Zmožnost za povezovanje teoretično in praktično pridobljenega jezikovnega in jezikoslovnega znanja pri vseh predmetih ter za njegovo hkratno izrabo pri pripravi končne podobe nelastnega (pisnega ali govorjenega) besedila v skladu normo ustrezne jezikovne zvrsti oz. glede na vse prvine govornega položaja. - Razvijanje zmožnosti za razpoznavanje sporočilnega namena sporočevalca in prepoznavanje morebitnega razhajanja med sporočevalnim namenom in sporočenim (ubesediljenim). - Razvijanje pozornosti in občutljivosti pri poseganju v besedilo, razumljeno tudi kot odraz individualne identitete njegovega tvorca (psiho- in sociolingvistične kompetence). </w:t>
            </w:r>
          </w:p>
        </w:tc>
      </w:tr>
      <w:tr w:rsidR="0038534A" w:rsidRPr="00537036" w14:paraId="3C46F10C"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4F1F0A1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SL2 Literarna interpretacija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74D3BF51"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7A5F7CE2" w14:textId="77777777" w:rsidR="0038534A" w:rsidRPr="00537036" w:rsidRDefault="0038534A" w:rsidP="00286573">
            <w:pPr>
              <w:pStyle w:val="Brezrazmikov"/>
              <w:jc w:val="both"/>
              <w:rPr>
                <w:rFonts w:ascii="Arial" w:hAnsi="Arial" w:cs="Arial"/>
                <w:sz w:val="20"/>
                <w:szCs w:val="20"/>
              </w:rPr>
            </w:pPr>
            <w:r w:rsidRPr="00537036">
              <w:rPr>
                <w:rFonts w:ascii="Arial" w:hAnsi="Arial" w:cs="Arial"/>
                <w:sz w:val="20"/>
                <w:szCs w:val="20"/>
              </w:rPr>
              <w:t>Vsebina: Pregled vloge in pomena interpretacije v literarni vedi ter različnih metod in pristopov k literarnim besedilom. Povezovanje interpretativnoanalitičnih pristopov z literarnozgodovinskimi tako, da se posveča konkretnim besedilom, predvsem njihovi umetniški posebnosti/nenavadnosti, celosti in ne/ponovljivosti. Primerjava interpretacije tradicionalnih (npr. Dve otvi F.Levstika) in sodobnih besedil, npr. A. Ihana, M. Jesiha, M. Komelja, M. Vidmar, U. Zupana ter novejša dramska besedila (npr. D. Jovanoviča in M Zupančiča). Od proznih ustvarjalcev se bodo analize ukvarjale z deli V. Bartola, A. Blatnika, B. Bojetu, M. Dekleva, P. Glavan, E. Filipčiča, E. Flisarja, D. Jančarja, F. Lainščka, L. Kovačiča, T. Kramolca, V. Mőderndorferja, N. Pirjevec, S. Porle, A. Rebula, M. Rožanca, Z. Simčiča, D. Smoleta, M. Sosiča, M. Tomšiča, J. Virka, V. Zupana … ter (sprotnimi) novejšimi romani. Metode poučevanja: Predavanja in seminar.</w:t>
            </w:r>
          </w:p>
        </w:tc>
      </w:tr>
      <w:tr w:rsidR="0038534A" w:rsidRPr="00537036" w14:paraId="771701C9"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089A387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SL2 Poučevanje slovenščine kot tujega jezika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1F743426"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48015B43"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Vsebina: Temeljni pojmi področja slovenščine kot TJ. Proces učenja in poučevanja slovenščine kot tujega jezika. Dejavniki jezikovnega usvajanja in učenja. Ravni jezikovnega znanja. Komunikacijski pristop pri poučevanju slovenščine kot TJ. Metode poučevanja, razlaga, dajanje navodil. Delo z besedilom. Sporazumevalne dejavnosti: branje, poslušanje, govorjenje, pisanje. Dejavnosti pri pouku slovenščine kot tujega jezika. Učenje izgovorjave, besedišča, slovnice. Teme, situacije, pojmi, jezikovne funkcije. Testiranje znanja slovenščine kot J2/TJ. Gradiva za učenje, poučevanje in testiranje. Načrtovanje in izvedba pouka. Opazovanje in analiza pouka. Metode poučevanja: predavanja, seminarji, raziskovalni seminarji, individualne naloge, vodeni individualni študij, aktivno (refleksivno) poučevanje, simulacije, igre vlog, hospitacije, nastopi.</w:t>
            </w:r>
          </w:p>
        </w:tc>
      </w:tr>
      <w:tr w:rsidR="0038534A" w:rsidRPr="00537036" w14:paraId="5D72D019"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48AC842A"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SL2 Pripovedno besedilo</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1D571ABF"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31A9E2E9" w14:textId="77777777" w:rsidR="0038534A" w:rsidRPr="00537036" w:rsidRDefault="0038534A" w:rsidP="00286573">
            <w:pPr>
              <w:pStyle w:val="Default"/>
              <w:jc w:val="both"/>
              <w:rPr>
                <w:rFonts w:ascii="Arial" w:hAnsi="Arial" w:cs="Arial"/>
                <w:color w:val="auto"/>
                <w:sz w:val="20"/>
                <w:szCs w:val="20"/>
              </w:rPr>
            </w:pPr>
            <w:r w:rsidRPr="00537036">
              <w:rPr>
                <w:rFonts w:ascii="Arial" w:hAnsi="Arial" w:cs="Arial"/>
                <w:color w:val="auto"/>
                <w:sz w:val="20"/>
                <w:szCs w:val="20"/>
              </w:rPr>
              <w:t>Vsebina: Seznanitev z značilnostmi proznih besedil. Temeljni ubeseditveni oz. upovedovalni načini: pripoved, opis, govor. Pregled pripovednih elementov: zgodba, pripovedovalec, perspektiva, literarne osebe, prostor in čas. Vpetost v novejše svetovne tokove, načine in metode raziskovanja (naratologija, post/strukturalizem, genologija, recepcijska estetika, semiotika, novi historicizem, ženske študije, teorije medbesedilnosti in sodobno besediloslovje). Spoznavanje prozna besedila: črtica, novela, kratka zgodba, pravljica, pripovedka, povest, esej, ep, roman. Predstavitev konkretnih (in tipičnih) literarnih besedil ter analiza »ponazoritvenih« pripovednih vrst glede na ubeseditvene načine in pripovedne prvine. Metode poučevanja: Predavanje, delo z besedili.</w:t>
            </w:r>
          </w:p>
        </w:tc>
      </w:tr>
      <w:tr w:rsidR="0038534A" w:rsidRPr="00537036" w14:paraId="577E4F15"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18A6258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SL2 Publicistično in propagandno besedilo</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38FB5D3A"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1E344D18"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Vsebina: Komunikacijske vede. Zgodovina slovenskega publicističnega diskurza. Pregled razvoja oglaševalskih besedil. Analiza struktur publicističnega in propagandnega diskurza. Klasifikacija stalnih oblik publicističnega sporočanja. Spoznavanje stilnih postopkov v publicističnih in propagandnih besedilih. Jezik kot sistem, iz katerega tvorec publicističnega ali propagandnega besedila izbira določena sredstva za dosego sporočanjskega namena. Neverbalna sredstva v oglaševalskih besedilih. Ideologija in </w:t>
            </w:r>
            <w:r w:rsidRPr="00537036">
              <w:rPr>
                <w:rFonts w:ascii="Arial" w:hAnsi="Arial" w:cs="Arial"/>
                <w:sz w:val="20"/>
                <w:szCs w:val="20"/>
              </w:rPr>
              <w:lastRenderedPageBreak/>
              <w:t>publicistično besedilo Manipulacija in oglaševalsko besedilo. Metode poučevanja: Predavanja, vaje, individualno vodeni študij.</w:t>
            </w:r>
          </w:p>
        </w:tc>
      </w:tr>
      <w:tr w:rsidR="0038534A" w:rsidRPr="00537036" w14:paraId="3670F73A"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23ACCFC4"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SL2 Slovenska dialektologija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37AB64B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45430058"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Vsebina: Pregled zgodovine slovenske dialektologije (avtorji, dela) s poudarkom na sedanjem stanju dialektoloških raziskav in seznanitvijo s temeljnimi (slovenskimi) dialektološkimi projekti v različnih raziskovalnih centrih. Pomen in uporaba izsledkov tudi v drugih strokah. Pretranskribiranje narečnih besedil iz starejših transkripcij v sedanjo nacionalno transkripcijo. Osnovni napotki za terenske dialektološke raziskave. Pregled slovenskih narečij po narečnih skupinah s poudarkom na diahronem vpogledu v naglasne, glasoslovne in oblikoslovne razvojne značilnosti. Ugotavljanje sistemskosti (in morebitnih nesistemskih odklonov) obravnavanih ravnin v izbranih krajevnih govorih ter njihove funkcijske razčlenjenosti. Metode poučevanja: Predavanja, ponazorjena z avdio- in/ali videoposnetki, seminarsko delo.</w:t>
            </w:r>
          </w:p>
        </w:tc>
      </w:tr>
      <w:tr w:rsidR="0038534A" w:rsidRPr="00537036" w14:paraId="25460728"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26C93BF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SL2 Slovstvena folkloristika - teorija in metodologija raziskovanja slovstvene folklore na terenu in v kabinetu</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110D7E8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4DBB725B" w14:textId="77777777" w:rsidR="0038534A" w:rsidRPr="00537036" w:rsidRDefault="0038534A" w:rsidP="00286573">
            <w:pPr>
              <w:pStyle w:val="Default"/>
              <w:jc w:val="both"/>
              <w:rPr>
                <w:rFonts w:ascii="Arial" w:hAnsi="Arial" w:cs="Arial"/>
                <w:color w:val="auto"/>
                <w:sz w:val="20"/>
                <w:szCs w:val="20"/>
              </w:rPr>
            </w:pPr>
            <w:r w:rsidRPr="00537036">
              <w:rPr>
                <w:rFonts w:ascii="Arial" w:hAnsi="Arial" w:cs="Arial"/>
                <w:color w:val="auto"/>
                <w:sz w:val="20"/>
                <w:szCs w:val="20"/>
              </w:rPr>
              <w:t xml:space="preserve">Študentke in študentje se seznanjajo s polivalentno in sinkretično naravo slovstvene folklore kot primarne oblike besedne umetnosti in spoznavajo smisel konstituiranja slovstvene folkloristike – interdisciplinarne vede med filologijo (literarno vedo &amp; jezikoslovje) in etnologijo (kulturno antropologijo) – glede na ± navzočnost estetske funkcije v folklornih pojavih. Na podlagi diferencialnih kriterijev: naravni tip komunikacije, prevladovanje estetske norme nad estetsko vrednoto, tradicijskost si uzaveščajo slovstveno folkloro kot avtonomno vejo besedne umetnosti in si osvajajo njej ustrezno precizno terminologijo. Razvijajo občutek za razmerje med slovstveno folkloro in literaturo na diahroni osi vse od protestantizma, protireformacije, prek baroka, razsvetljenstva, romantike, realizma in različnih -izmov 20. stoletja do danes. Nekateri zgledi tudi iz svetovne književnosti (antika, Sveto pismo, Legenda aurea, brata Grimm). </w:t>
            </w:r>
          </w:p>
          <w:p w14:paraId="2B1EF62F"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Predmetno specifične kompetence: Poznavanje slovstvene folklore kot najzgodnejše besedne umetnosti, ki pa danes na specifičen način še vedno obstaja vzporedno z literaturo. Razumevanje njune avtonomije s sinhrono teoretičnega vidika, toda učinkovitega medsebojnega prepletanja na diahroni osi. V tem pogledu ugotavljanje interkulturalnosti slovenskega prostora. </w:t>
            </w:r>
          </w:p>
          <w:p w14:paraId="5DD73CD8" w14:textId="77777777" w:rsidR="0038534A" w:rsidRPr="00537036" w:rsidRDefault="0038534A" w:rsidP="00286573">
            <w:pPr>
              <w:pStyle w:val="Default"/>
              <w:jc w:val="both"/>
              <w:rPr>
                <w:rFonts w:ascii="Arial" w:hAnsi="Arial" w:cs="Arial"/>
                <w:color w:val="auto"/>
                <w:sz w:val="20"/>
                <w:szCs w:val="20"/>
              </w:rPr>
            </w:pPr>
            <w:r w:rsidRPr="00537036">
              <w:rPr>
                <w:rFonts w:ascii="Arial" w:hAnsi="Arial" w:cs="Arial"/>
                <w:color w:val="auto"/>
                <w:sz w:val="20"/>
                <w:szCs w:val="20"/>
              </w:rPr>
              <w:t xml:space="preserve">Metodologija: terensko delo; sodobni tehnični pripomočki; inventarizacjia, klasifikacija, redakcija in interpretacija gradiva. </w:t>
            </w:r>
          </w:p>
        </w:tc>
      </w:tr>
      <w:tr w:rsidR="0038534A" w:rsidRPr="00537036" w14:paraId="4F79945D"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0A8D5776"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SL2 Sodobna slovenska kratka proza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B60F9BE"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0259F0DA"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Vsebina: Kratkoprozna vrstna terminološka vprašanja. Kvantitativna in kvalitativna merila za proučevanje kratke proze. Značilnosti tradicionalnih in sodobnih kratkoproznih žanrov. Zgodovinski pregled (slovenske in svetovne) kratke proze. Dve usmeritvi slovenske kratke proze po letu 1980: postmodernistične in paradigme »preteklih literarnih usmeritev« (realističnih, eksistencialističnih, modernističnih). Tipologija zgodb (metafikcijske, lirične, z ljudsko in pravljično motiviko, fantastične, zgodovinske, o izpraznjenih medosebnih odnosih (v urbanem okolju). Postmodernizem in mlada slovenska proza: predstavniki in </w:t>
            </w:r>
            <w:r w:rsidRPr="00537036">
              <w:rPr>
                <w:rFonts w:ascii="Arial" w:hAnsi="Arial" w:cs="Arial"/>
                <w:sz w:val="20"/>
                <w:szCs w:val="20"/>
              </w:rPr>
              <w:lastRenderedPageBreak/>
              <w:t>značilnosti njihovih pisav (metafikcionalisti, subjektni realisti, arhaizatorji, čisti fantastiki, minimalisti) Trivialni elementi v slovenski postmodernistični kratki prozi.Elementi literature izčrpane eksistence v sodobni slovenski kratki prozi. Metode poučevanja: Predavanja z diskusijo, seminarsko delo.</w:t>
            </w:r>
          </w:p>
        </w:tc>
      </w:tr>
      <w:tr w:rsidR="0038534A" w:rsidRPr="00537036" w14:paraId="5F0514AD"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063DA45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SL2 Spol in slovenska literatura</w:t>
            </w:r>
          </w:p>
          <w:p w14:paraId="05D6149E"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00E1ACAC"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CA9E998"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4D736561"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Vsebina: Interdisciplinarni preplet vedenja feministične in literarne teorije, sociologije, psihologije, antropologije … v povezavi s sodobno slovensko prozo in poezijo. Literarnozgodovinski razvoj sodobne slovenske literature od 1950 do najnovejših besedil, pregled tipičnih procesov, pomembnih smeri, skupin ustvarjalcev ter posameznih ustvarjalcev in ustvarjalk. Analiza sprememb spolne identitete, stereotipov femininosti in maskulinosti 35 (npr. ženska-hišni angel, ženska-femme fatale, ženska-temni kontinent, moški-don Juan, moški-varuh in gospodar). Vprašanje spolnih manjšin. Seznanitev z ljubezensko in erotično tematiko v literaturi. Performativna in identitetna razsežnost spola v poeziji slovenskih pesnic, literarirazacija ženske izkušnje (materinstvo, vzgoja, podoba drugega spola, narava vs. civilizacija, nasilje itd.), diskontinuirana tradicija in izločenost iz kanona. Metode poučevanja: Predavanja, seminar.</w:t>
            </w:r>
          </w:p>
        </w:tc>
      </w:tr>
      <w:tr w:rsidR="0038534A" w:rsidRPr="00537036" w14:paraId="601479FB"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60F713E7"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SL2 Teorija literarnega diskurza </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01C363B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3FD4C19D"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Vsebina: Metodologija: genealogija in današnje stanje literarne teorije, smeri sodobne literarne teorije (od ruskega formalizma do danes), teorija literarnega teksta, struktura teksta, tekst in diskurz (problem identitete); tekst in resničnost, tematika in tematologija. Genologija: logiški in epistemološki problemi žanrskega klasificiranja; nastanek, obstoj in razvoj literarnih vrst, zvrsti oziroma žanrov; žanri in literarni sistem. Jezik, stil in identiteta literarnega teksta: uvod v stilistiko diskurza. Medbesedilnost: literarni tekst v družbenozgodovinskem in literarno-umetniškem kontekstu; literatura kot kulturni spomin. Razvojni procesi, literarni kanon; načela sodobnega literarnega zgodovinopisja, problemi periodizacije; nacionalna, regionalna in druge književne enote. Metode poučevanja: Predavanja, delo z besedili, diskusije, projekti in referati.</w:t>
            </w:r>
          </w:p>
        </w:tc>
      </w:tr>
      <w:tr w:rsidR="0038534A" w:rsidRPr="00537036" w14:paraId="178CA1A3"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0C9869C7"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SL2 Verzno besedilo</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4E1EB7BB"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0B7B62DE"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Vsebina: Analiza pesniškega besedila. Metrični sistemi: silabični, silabotonični, naglasni, svobodni verz; naglašenost metričnih vzorcev, cezura, skladnja, vrste rim in asonanc. Vrste kitic (stanca, romarska kitica, ambrozijanska kitica idr.). Besedna sredstva: ponavljanje (anafora, epifora, epanalepsa), tavtologija, pleonazem idr. Skladenjska sredstva: inverzija, antiteza, paralelizem retorično vprašanje, hiazem. Tropi: metafora, metonimija, sinekdoha, epitet, simbol, alegorija, paradoks idr. Pesemske vrste in oblike: himna, oda, elegija, balada, romanca idr.; sonet, gazela, glosa, triolet idr. Metode poučevanja: Predavanja, delo z besedili.</w:t>
            </w:r>
          </w:p>
        </w:tc>
      </w:tr>
      <w:tr w:rsidR="0038534A" w:rsidRPr="00537036" w14:paraId="18F0A048"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0921AC88"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SL2 Znanstveno besedilo</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BE4875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4</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3929F033"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Vsebina: Predstavitev razvoja/zgodovine slovenskih znanstvenih besedil. Predstavitev oz. kratka ponovitev psiholingvističnih, socioligvističnih teorij oz. diskurznih teorij, ki jih je potrebno upoštevati pri analizi znanstvenega diskurza. Predstavitev besedilotvornih zakonitosti in stilističnih postopkov znanstvenega besedila. Predstavitev problematike poimenovalnih postopkov oz. terminologije v </w:t>
            </w:r>
            <w:r w:rsidRPr="00537036">
              <w:rPr>
                <w:rFonts w:ascii="Arial" w:hAnsi="Arial" w:cs="Arial"/>
                <w:sz w:val="20"/>
                <w:szCs w:val="20"/>
              </w:rPr>
              <w:lastRenderedPageBreak/>
              <w:t>znanstvenem jeziku. Na besedotvorni in besedilotvorni ravni predstavitev vprašanja razmejitve med mednarodnim in narodnim. Metode poučevanja: Predavanja, vaje, individualno vodeni študij.</w:t>
            </w:r>
          </w:p>
        </w:tc>
      </w:tr>
      <w:tr w:rsidR="0038534A" w:rsidRPr="00537036" w14:paraId="3F9C5212" w14:textId="77777777" w:rsidTr="0038534A">
        <w:tblPrEx>
          <w:tblCellMar>
            <w:left w:w="70" w:type="dxa"/>
            <w:right w:w="70" w:type="dxa"/>
          </w:tblCellMar>
        </w:tblPrEx>
        <w:trPr>
          <w:trHeight w:val="930"/>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6241B622" w14:textId="77777777" w:rsidR="0038534A" w:rsidRPr="00537036" w:rsidDel="00182CCE"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SLV2 Interpretacija literarnih besedil: slovaška proza 20. stoletja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0DF5173D" w14:textId="77777777" w:rsidR="0038534A" w:rsidRPr="00537036" w:rsidDel="00182CCE" w:rsidRDefault="0038534A" w:rsidP="00286573">
            <w:pPr>
              <w:spacing w:after="0" w:line="240" w:lineRule="auto"/>
              <w:jc w:val="both"/>
              <w:rPr>
                <w:rFonts w:ascii="Arial" w:eastAsia="Times New Roman" w:hAnsi="Arial" w:cs="Arial"/>
                <w:strike/>
                <w:sz w:val="20"/>
                <w:szCs w:val="20"/>
                <w:lang w:eastAsia="sl-SI"/>
              </w:rPr>
            </w:pPr>
            <w:r w:rsidRPr="00537036">
              <w:rPr>
                <w:rFonts w:ascii="Arial" w:eastAsia="Times New Roman" w:hAnsi="Arial" w:cs="Arial"/>
                <w:strike/>
                <w:sz w:val="20"/>
                <w:szCs w:val="20"/>
                <w:lang w:eastAsia="sl-SI"/>
              </w:rPr>
              <w:t>4</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0E892D52" w14:textId="77777777" w:rsidR="0038534A" w:rsidRPr="00537036" w:rsidDel="00182CCE" w:rsidRDefault="0038534A" w:rsidP="00E1212E">
            <w:pPr>
              <w:shd w:val="clear" w:color="auto" w:fill="FFFFFF"/>
              <w:spacing w:after="0" w:line="240" w:lineRule="auto"/>
              <w:jc w:val="both"/>
              <w:textAlignment w:val="baseline"/>
              <w:rPr>
                <w:rFonts w:ascii="Arial" w:eastAsiaTheme="minorHAnsi" w:hAnsi="Arial" w:cs="Arial"/>
                <w:sz w:val="20"/>
                <w:szCs w:val="20"/>
              </w:rPr>
            </w:pPr>
            <w:r w:rsidRPr="00537036">
              <w:rPr>
                <w:rFonts w:ascii="Arial" w:eastAsiaTheme="minorHAnsi" w:hAnsi="Arial" w:cs="Arial"/>
                <w:sz w:val="20"/>
                <w:szCs w:val="20"/>
              </w:rPr>
              <w:t>Seminarsko branje in interpretacija kratke proze ključnih slovaških ustvarjalcev od moderne do najsodobnejših literarnih del. Pri branju proznih del  Timrave,  Vámoša, Tatarke, Vilikovskega, Mitane, Pišťaneka, Beňove idr.  v izvirniku in slovenskih oz. angleških prevodih bo izpostavljen dialog s tradicijo (tudi slovensko in češko). Na vsakem seminarju bosta interpretirana dva avtorja iz generacije, kar bo omogočilo primerjalno branje in sledenje sprememb razvoja kratke zgodbe skozi celotno 20. stoletje do danes.</w:t>
            </w:r>
          </w:p>
        </w:tc>
      </w:tr>
      <w:tr w:rsidR="0038534A" w:rsidRPr="00537036" w14:paraId="4CFFDB6B" w14:textId="77777777" w:rsidTr="0038534A">
        <w:tblPrEx>
          <w:tblCellMar>
            <w:left w:w="70" w:type="dxa"/>
            <w:right w:w="70" w:type="dxa"/>
          </w:tblCellMar>
        </w:tblPrEx>
        <w:trPr>
          <w:trHeight w:val="345"/>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6B05479D" w14:textId="77777777" w:rsidR="0038534A" w:rsidRPr="00537036" w:rsidDel="00182CCE"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SLV2 Razvoj slovaškega jezika in dialektologija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44995263" w14:textId="77777777" w:rsidR="0038534A" w:rsidRPr="00537036" w:rsidDel="00182CCE" w:rsidRDefault="0038534A" w:rsidP="00286573">
            <w:pPr>
              <w:spacing w:after="0" w:line="240" w:lineRule="auto"/>
              <w:jc w:val="both"/>
              <w:rPr>
                <w:rFonts w:ascii="Arial" w:eastAsia="Times New Roman" w:hAnsi="Arial" w:cs="Arial"/>
                <w:strike/>
                <w:sz w:val="20"/>
                <w:szCs w:val="20"/>
                <w:lang w:eastAsia="sl-SI"/>
              </w:rPr>
            </w:pPr>
            <w:r w:rsidRPr="00537036">
              <w:rPr>
                <w:rFonts w:ascii="Arial" w:eastAsia="Times New Roman" w:hAnsi="Arial" w:cs="Arial"/>
                <w:strike/>
                <w:sz w:val="20"/>
                <w:szCs w:val="20"/>
                <w:lang w:eastAsia="sl-SI"/>
              </w:rPr>
              <w:t>4</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48FA7FA6" w14:textId="77777777" w:rsidR="0038534A" w:rsidRPr="00537036" w:rsidDel="00182CCE" w:rsidRDefault="0038534A" w:rsidP="00E1212E">
            <w:pPr>
              <w:shd w:val="clear" w:color="auto" w:fill="FFFFFF"/>
              <w:spacing w:after="0" w:line="240" w:lineRule="auto"/>
              <w:jc w:val="both"/>
              <w:textAlignment w:val="baseline"/>
              <w:rPr>
                <w:rFonts w:ascii="Arial" w:eastAsiaTheme="minorHAnsi" w:hAnsi="Arial" w:cs="Arial"/>
                <w:sz w:val="20"/>
                <w:szCs w:val="20"/>
              </w:rPr>
            </w:pPr>
            <w:r w:rsidRPr="00537036">
              <w:rPr>
                <w:rFonts w:ascii="Arial" w:eastAsiaTheme="minorHAnsi" w:hAnsi="Arial" w:cs="Arial"/>
                <w:sz w:val="20"/>
                <w:szCs w:val="20"/>
              </w:rPr>
              <w:t>Kako se je podoba današnje slovaščine razvijala skozi čas in prostor. Predmet posreduje teoretično in praktično znanje o osnovah razvojnih etap knjižne slovaščine od praslovanskega obdobja skozi njeno sintetično zgodovino razvoja ter znanje o slovaških narečnih makro- in izbranih mikroarelih za potrebe lingvistične analize seminarskega dela.</w:t>
            </w:r>
          </w:p>
        </w:tc>
      </w:tr>
      <w:tr w:rsidR="0038534A" w:rsidRPr="00537036" w14:paraId="68015479"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E918917"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SO2 Sociologija edukacij</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044FC7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4</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19540A8" w14:textId="77777777" w:rsidR="0038534A" w:rsidRPr="00537036" w:rsidRDefault="0038534A" w:rsidP="007A769A">
            <w:pPr>
              <w:spacing w:after="0"/>
              <w:jc w:val="both"/>
              <w:rPr>
                <w:rFonts w:ascii="Arial" w:hAnsi="Arial" w:cs="Arial"/>
                <w:sz w:val="20"/>
                <w:szCs w:val="20"/>
              </w:rPr>
            </w:pPr>
            <w:r w:rsidRPr="00537036">
              <w:rPr>
                <w:rFonts w:ascii="Arial" w:hAnsi="Arial" w:cs="Arial"/>
                <w:sz w:val="20"/>
                <w:szCs w:val="20"/>
              </w:rPr>
              <w:t>Predmet postavlja teoretske okvire za razume-vanje družbeno-historičnega strukturiranja socio-lo¬gije v polju edukacije. Izhajajoč iz modernih sistemov vednosti od prehoda 17. v 18. stoletje dalje predmet tematizira načine, kako vednost ter načini organizacije in institucionalizacije vednosti formirajo subjekte, družbene, politične in ekonomske prakse in tako (re)producirajo različne regulativne ideje, vpisane v teorije, politike in prakse edukacije. Posebna pozornost bo namenjena analizi in konceptualizaciji regulativnih idej, njihovih zamikov, prelomov in kontinuitet ter načinov, kako se v določenem času problemi individualnega in socialnega življenja oblikujejo v niz edukacijskih problematik.</w:t>
            </w:r>
          </w:p>
          <w:p w14:paraId="05DE636C" w14:textId="77777777" w:rsidR="0038534A" w:rsidRPr="00537036" w:rsidRDefault="0038534A" w:rsidP="005432DF">
            <w:pPr>
              <w:spacing w:after="0"/>
              <w:jc w:val="both"/>
              <w:rPr>
                <w:rFonts w:ascii="Arial" w:hAnsi="Arial" w:cs="Arial"/>
                <w:sz w:val="20"/>
                <w:szCs w:val="20"/>
              </w:rPr>
            </w:pPr>
            <w:r w:rsidRPr="00537036">
              <w:rPr>
                <w:rFonts w:ascii="Arial" w:hAnsi="Arial" w:cs="Arial"/>
                <w:sz w:val="20"/>
                <w:szCs w:val="20"/>
              </w:rPr>
              <w:t>Ob spoznavanju temeljnih konceptov sociologije edukacije, študent_ka te uporablja pri problematizaciji izbranih razmerij med edukacijo in med: demokracijo, družbenimi neenakostmi in pravičnostjo, ekonomijo, družino, sodobnimi politikami in praksami vzgoje in izobraževanja, spoli, … .</w:t>
            </w:r>
          </w:p>
          <w:p w14:paraId="3F98E7CC" w14:textId="77777777" w:rsidR="0038534A" w:rsidRPr="00537036" w:rsidRDefault="0038534A" w:rsidP="00286573">
            <w:pPr>
              <w:spacing w:after="0" w:line="240" w:lineRule="auto"/>
              <w:jc w:val="both"/>
              <w:rPr>
                <w:rFonts w:ascii="Arial" w:hAnsi="Arial" w:cs="Arial"/>
                <w:sz w:val="20"/>
                <w:szCs w:val="20"/>
              </w:rPr>
            </w:pPr>
          </w:p>
        </w:tc>
      </w:tr>
      <w:tr w:rsidR="0038534A" w:rsidRPr="00537036" w14:paraId="30C1B5A4"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6129E38"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SO2 Sociologija mladosti in mladostništva</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34C9246"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4</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B946FA9" w14:textId="77777777" w:rsidR="0038534A" w:rsidRPr="00537036" w:rsidRDefault="0038534A" w:rsidP="007A769A">
            <w:pPr>
              <w:spacing w:after="0"/>
              <w:jc w:val="both"/>
              <w:rPr>
                <w:rFonts w:ascii="Arial" w:hAnsi="Arial" w:cs="Arial"/>
                <w:sz w:val="20"/>
                <w:szCs w:val="20"/>
              </w:rPr>
            </w:pPr>
            <w:r w:rsidRPr="00537036">
              <w:rPr>
                <w:rFonts w:ascii="Arial" w:hAnsi="Arial" w:cs="Arial"/>
                <w:sz w:val="20"/>
                <w:szCs w:val="20"/>
              </w:rPr>
              <w:t xml:space="preserve">Predmet analizira različne konceptualizacije mladosti in mladostništva in pokaže, kako različne zastavitve, vpisane v socialno zgodovinske pogoje prostora in časa, proizvajajo možnosti in meje sociološkega raziskovanja mladih in mladostništva in njihove pozicije v različnih družbenih poljih. Razumevanje družbenih pogojev mladosti in mladostništva se zgodovinsko vpisuje v materialne pogoje, strukture in prakse, ki se med drugim producirajo in reproducirajo tudi v spoprijemih različnih vednosti (biologije, </w:t>
            </w:r>
            <w:r w:rsidRPr="00537036">
              <w:rPr>
                <w:rFonts w:ascii="Arial" w:hAnsi="Arial" w:cs="Arial"/>
                <w:sz w:val="20"/>
                <w:szCs w:val="20"/>
              </w:rPr>
              <w:lastRenderedPageBreak/>
              <w:t>psihologije, prava, …) in vplivajo na formacijo in racionalnost delovanja družbenih institucij (med drugim tudi šole).</w:t>
            </w:r>
          </w:p>
          <w:p w14:paraId="588C4CE8" w14:textId="77777777" w:rsidR="0038534A" w:rsidRPr="00537036" w:rsidRDefault="0038534A" w:rsidP="007A769A">
            <w:pPr>
              <w:spacing w:after="0"/>
              <w:jc w:val="both"/>
              <w:rPr>
                <w:rFonts w:ascii="Arial" w:hAnsi="Arial" w:cs="Arial"/>
                <w:sz w:val="20"/>
                <w:szCs w:val="20"/>
              </w:rPr>
            </w:pPr>
            <w:r w:rsidRPr="00537036">
              <w:rPr>
                <w:rFonts w:ascii="Arial" w:hAnsi="Arial" w:cs="Arial"/>
                <w:sz w:val="20"/>
                <w:szCs w:val="20"/>
              </w:rPr>
              <w:t>V odnosu do arbitrarne in heterogene kategorije mladosti in mladostništva se oblikujejo različna družbena pričakovanja, načini vključevanja in izključevanja, mehanizmi vodenja in upravljanja posameznic in posameznikov, kar predmet tematizira na osišču kompleksne družbene, kulturne, politične in ekonomske dinamike – posebej v razmerju s poljem edukacije.</w:t>
            </w:r>
          </w:p>
          <w:p w14:paraId="196F480F" w14:textId="77777777" w:rsidR="0038534A" w:rsidRPr="00537036" w:rsidRDefault="0038534A" w:rsidP="007A769A">
            <w:pPr>
              <w:spacing w:after="0"/>
              <w:jc w:val="both"/>
              <w:rPr>
                <w:rFonts w:ascii="Arial" w:hAnsi="Arial" w:cs="Arial"/>
                <w:sz w:val="20"/>
                <w:szCs w:val="20"/>
              </w:rPr>
            </w:pPr>
            <w:r w:rsidRPr="00537036">
              <w:rPr>
                <w:rFonts w:ascii="Arial" w:hAnsi="Arial" w:cs="Arial"/>
                <w:sz w:val="20"/>
                <w:szCs w:val="20"/>
              </w:rPr>
              <w:t xml:space="preserve">Predmet na omenjenem ozadju problematizira mladost in mladostništvo v času in prostoru v luči razmerij moči in spoprijemov za objektivacijo in subjektivacijo kategorije mladih kot družbenih akterk in akterjev v različnih družbenih poljih: </w:t>
            </w:r>
          </w:p>
          <w:p w14:paraId="5D2C30E1" w14:textId="77777777" w:rsidR="0038534A" w:rsidRPr="00537036" w:rsidRDefault="0038534A" w:rsidP="007A769A">
            <w:pPr>
              <w:spacing w:after="0"/>
              <w:jc w:val="both"/>
              <w:rPr>
                <w:rFonts w:ascii="Arial" w:hAnsi="Arial" w:cs="Arial"/>
                <w:sz w:val="20"/>
                <w:szCs w:val="20"/>
              </w:rPr>
            </w:pPr>
            <w:r w:rsidRPr="00537036">
              <w:rPr>
                <w:rFonts w:ascii="Arial" w:hAnsi="Arial" w:cs="Arial"/>
                <w:sz w:val="20"/>
                <w:szCs w:val="20"/>
              </w:rPr>
              <w:t>1.) S formiranjem identitet mladih (zaznavanjem telesa in seksualnosti, individualizma, subkultur, …).</w:t>
            </w:r>
          </w:p>
          <w:p w14:paraId="035C01E2" w14:textId="77777777" w:rsidR="0038534A" w:rsidRPr="00537036" w:rsidRDefault="0038534A" w:rsidP="007A769A">
            <w:pPr>
              <w:spacing w:after="0"/>
              <w:jc w:val="both"/>
              <w:rPr>
                <w:rFonts w:ascii="Arial" w:hAnsi="Arial" w:cs="Arial"/>
                <w:sz w:val="20"/>
                <w:szCs w:val="20"/>
              </w:rPr>
            </w:pPr>
            <w:r w:rsidRPr="00537036">
              <w:rPr>
                <w:rFonts w:ascii="Arial" w:hAnsi="Arial" w:cs="Arial"/>
                <w:sz w:val="20"/>
                <w:szCs w:val="20"/>
              </w:rPr>
              <w:t>2.) S formiranjem dispozicij (v družini in vzgoji in izobraževanju).</w:t>
            </w:r>
          </w:p>
          <w:p w14:paraId="7BC0DBEB" w14:textId="77777777" w:rsidR="0038534A" w:rsidRPr="00537036" w:rsidRDefault="0038534A">
            <w:pPr>
              <w:spacing w:after="0"/>
              <w:jc w:val="both"/>
              <w:rPr>
                <w:rFonts w:ascii="Arial" w:hAnsi="Arial" w:cs="Arial"/>
                <w:sz w:val="20"/>
                <w:szCs w:val="20"/>
              </w:rPr>
            </w:pPr>
            <w:r w:rsidRPr="00537036">
              <w:rPr>
                <w:rFonts w:ascii="Arial" w:hAnsi="Arial" w:cs="Arial"/>
                <w:sz w:val="20"/>
                <w:szCs w:val="20"/>
              </w:rPr>
              <w:t>3.) S pričakovanim družbenim doprinosom mladih in dostopom do družbenih pozicij  (npr. v polju dela, prostega časa, politične in civilne participacije ...).</w:t>
            </w:r>
          </w:p>
        </w:tc>
      </w:tr>
      <w:tr w:rsidR="0038534A" w:rsidRPr="00537036" w14:paraId="729AC084"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2622461"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SO2 Sociologija skupnosti</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A1A61DF"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1299089"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hAnsi="Arial" w:cs="Arial"/>
                <w:sz w:val="20"/>
                <w:szCs w:val="20"/>
              </w:rPr>
              <w:t>Predmet predstavi in kritično obravnava nekatere temeljne pojme, ki povzemajo problematiko družbene vezi, strukturo komunitarnosti, tradicionalno razumljene in sodobne oblike skupnosti, od korporativnih do interesnih oblik (družina, klan, narod, verska skupnost, mesto kot urbano politična tvorba, šola, cerkev). V tem kontekstu so zajete kategorije habitusa, socialnega kapitala, moralne norme, konstituiranje posameznika, kakor tudi vprašanja, povezana s sodobno družbo. Vsebinski in metodološki pristop se opira na klasične sociološke avtorje, kot sta Durkheim in Weber, na novejše analize (Berger, Bellah, Bourdieu), pa tudi na najsodobnejše sociološko razmišljanje, ki vključuje tematiko skupnosti v novem kontekstu, formo 'nevidnih' družbenih vezi (Luckmann), vprašanje ideološke legitimacije in dinamiko preobrazbe individualnih odnosov in konstrukcije t.i. družbene realnosti (Bauman, Morin, Attali, Galimberti, Baudrillard, Giddens).</w:t>
            </w:r>
          </w:p>
        </w:tc>
      </w:tr>
      <w:tr w:rsidR="0038534A" w:rsidRPr="00537036" w14:paraId="24E2E761"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35D8859C" w14:textId="77777777" w:rsidR="0038534A" w:rsidRPr="00537036" w:rsidRDefault="0038534A" w:rsidP="006F0341">
            <w:pPr>
              <w:spacing w:after="0" w:line="240" w:lineRule="auto"/>
              <w:jc w:val="both"/>
              <w:rPr>
                <w:rFonts w:ascii="Arial" w:eastAsia="Times New Roman" w:hAnsi="Arial" w:cs="Arial"/>
                <w:sz w:val="20"/>
                <w:szCs w:val="20"/>
                <w:lang w:eastAsia="sl-SI"/>
              </w:rPr>
            </w:pPr>
            <w:r w:rsidRPr="00DC0153">
              <w:rPr>
                <w:rFonts w:ascii="Arial" w:eastAsia="Times New Roman" w:hAnsi="Arial" w:cs="Arial"/>
                <w:color w:val="000000"/>
                <w:sz w:val="20"/>
                <w:szCs w:val="20"/>
                <w:bdr w:val="none" w:sz="0" w:space="0" w:color="auto" w:frame="1"/>
                <w:lang w:eastAsia="sl-SI"/>
              </w:rPr>
              <w:t>ŠH2, Šport in humanistika - izbrana poglavja iz sociologije športa II</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4E8A7CAD" w14:textId="77777777" w:rsidR="0038534A" w:rsidRPr="00537036" w:rsidRDefault="0038534A" w:rsidP="006F0341">
            <w:pPr>
              <w:spacing w:after="0" w:line="240" w:lineRule="auto"/>
              <w:jc w:val="both"/>
              <w:rPr>
                <w:rFonts w:ascii="Arial" w:eastAsia="Times New Roman" w:hAnsi="Arial" w:cs="Arial"/>
                <w:sz w:val="20"/>
                <w:szCs w:val="20"/>
                <w:lang w:eastAsia="sl-SI"/>
              </w:rPr>
            </w:pPr>
            <w:r w:rsidRPr="00DC0153">
              <w:rPr>
                <w:rFonts w:ascii="Arial" w:eastAsia="Times New Roman" w:hAnsi="Arial" w:cs="Arial"/>
                <w:color w:val="000000"/>
                <w:sz w:val="20"/>
                <w:szCs w:val="20"/>
                <w:bdr w:val="none" w:sz="0" w:space="0" w:color="auto" w:frame="1"/>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31DDCBDF" w14:textId="77777777" w:rsidR="0038534A" w:rsidRPr="00537036" w:rsidRDefault="0038534A" w:rsidP="006F0341">
            <w:pPr>
              <w:spacing w:after="0" w:line="240" w:lineRule="auto"/>
              <w:jc w:val="both"/>
              <w:rPr>
                <w:rFonts w:ascii="Arial" w:hAnsi="Arial" w:cs="Arial"/>
                <w:sz w:val="20"/>
                <w:szCs w:val="20"/>
              </w:rPr>
            </w:pPr>
            <w:r w:rsidRPr="00DC0153">
              <w:rPr>
                <w:rFonts w:ascii="Arial" w:eastAsia="Times New Roman" w:hAnsi="Arial" w:cs="Arial"/>
                <w:color w:val="000000"/>
                <w:sz w:val="20"/>
                <w:szCs w:val="20"/>
                <w:bdr w:val="none" w:sz="0" w:space="0" w:color="auto" w:frame="1"/>
                <w:lang w:eastAsia="sl-SI"/>
              </w:rPr>
              <w:t xml:space="preserve">Predmet želi osvetliti fenomen sodobnega športa z izbranimi poglavji iz sociologije športa, predstaviti pomen njegove družbene vloge, osvetliti pomen in razsežnosti vrhunskega športa, socialnega razlikovanja v športu in pomen športa v procesu socializacije. Nabor praktičnih športov je zelo širok. Izbrati je možno en šport za celo leto ali dva športa za vsak semester posebej.  V </w:t>
            </w:r>
            <w:r>
              <w:rPr>
                <w:rFonts w:ascii="Arial" w:eastAsia="Times New Roman" w:hAnsi="Arial" w:cs="Arial"/>
                <w:color w:val="000000"/>
                <w:sz w:val="20"/>
                <w:szCs w:val="20"/>
                <w:bdr w:val="none" w:sz="0" w:space="0" w:color="auto" w:frame="1"/>
                <w:lang w:eastAsia="sl-SI"/>
              </w:rPr>
              <w:t>na</w:t>
            </w:r>
            <w:r w:rsidRPr="00DC0153">
              <w:rPr>
                <w:rFonts w:ascii="Arial" w:eastAsia="Times New Roman" w:hAnsi="Arial" w:cs="Arial"/>
                <w:color w:val="000000"/>
                <w:sz w:val="20"/>
                <w:szCs w:val="20"/>
                <w:bdr w:val="none" w:sz="0" w:space="0" w:color="auto" w:frame="1"/>
                <w:lang w:eastAsia="sl-SI"/>
              </w:rPr>
              <w:t xml:space="preserve">boru so </w:t>
            </w:r>
            <w:r>
              <w:rPr>
                <w:rFonts w:ascii="Arial" w:eastAsia="Times New Roman" w:hAnsi="Arial" w:cs="Arial"/>
                <w:color w:val="000000"/>
                <w:sz w:val="20"/>
                <w:szCs w:val="20"/>
                <w:bdr w:val="none" w:sz="0" w:space="0" w:color="auto" w:frame="1"/>
                <w:lang w:eastAsia="sl-SI"/>
              </w:rPr>
              <w:t>različne</w:t>
            </w:r>
            <w:r w:rsidRPr="00DC0153">
              <w:rPr>
                <w:rFonts w:ascii="Arial" w:eastAsia="Times New Roman" w:hAnsi="Arial" w:cs="Arial"/>
                <w:color w:val="000000"/>
                <w:sz w:val="20"/>
                <w:szCs w:val="20"/>
                <w:bdr w:val="none" w:sz="0" w:space="0" w:color="auto" w:frame="1"/>
                <w:lang w:eastAsia="sl-SI"/>
              </w:rPr>
              <w:t xml:space="preserve"> skupinske vadbe, fitnes, joga, pilates, plavanje, hoja in tek v naravi, pohodništvo, aktivnosti v naravi, smučanje, drsanje, tečaji  jadranja in smučanja ter kadrovski tečaji za pridobitev strokovnega  naziva. Vrhunski športniki lahko uveljavljajo svojo tekmovalno aktivnost.</w:t>
            </w:r>
            <w:r>
              <w:rPr>
                <w:rFonts w:ascii="Arial" w:eastAsia="Times New Roman" w:hAnsi="Arial" w:cs="Arial"/>
                <w:color w:val="000000"/>
                <w:sz w:val="20"/>
                <w:szCs w:val="20"/>
                <w:bdr w:val="none" w:sz="0" w:space="0" w:color="auto" w:frame="1"/>
                <w:lang w:eastAsia="sl-SI"/>
              </w:rPr>
              <w:t xml:space="preserve"> </w:t>
            </w:r>
            <w:r w:rsidRPr="00DC0153">
              <w:rPr>
                <w:rFonts w:ascii="Arial" w:eastAsia="Times New Roman" w:hAnsi="Arial" w:cs="Arial"/>
                <w:color w:val="000000"/>
                <w:sz w:val="20"/>
                <w:szCs w:val="20"/>
                <w:bdr w:val="none" w:sz="0" w:space="0" w:color="auto" w:frame="1"/>
                <w:lang w:eastAsia="sl-SI"/>
              </w:rPr>
              <w:t>Več informacij na spletni strani PE ta šport.</w:t>
            </w:r>
          </w:p>
        </w:tc>
      </w:tr>
      <w:tr w:rsidR="0038534A" w:rsidRPr="00537036" w14:paraId="15B77975"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2FD34503" w14:textId="77777777" w:rsidR="0038534A" w:rsidRPr="00537036" w:rsidRDefault="0038534A" w:rsidP="006F0341">
            <w:pPr>
              <w:spacing w:after="0" w:line="240" w:lineRule="auto"/>
              <w:jc w:val="both"/>
              <w:rPr>
                <w:rFonts w:ascii="Arial" w:eastAsia="Times New Roman" w:hAnsi="Arial" w:cs="Arial"/>
                <w:sz w:val="20"/>
                <w:szCs w:val="20"/>
                <w:lang w:eastAsia="sl-SI"/>
              </w:rPr>
            </w:pPr>
            <w:r w:rsidRPr="00DC0153">
              <w:rPr>
                <w:rFonts w:ascii="Arial" w:eastAsia="Times New Roman" w:hAnsi="Arial" w:cs="Arial"/>
                <w:color w:val="000000"/>
                <w:sz w:val="20"/>
                <w:szCs w:val="20"/>
                <w:bdr w:val="none" w:sz="0" w:space="0" w:color="auto" w:frame="1"/>
                <w:lang w:eastAsia="sl-SI"/>
              </w:rPr>
              <w:lastRenderedPageBreak/>
              <w:t>ŠH2, Šport in humanistika – izbrana poglavja iz zgodovine športa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70B5696" w14:textId="77777777" w:rsidR="0038534A" w:rsidRPr="00537036" w:rsidRDefault="0038534A" w:rsidP="006F0341">
            <w:pPr>
              <w:spacing w:after="0" w:line="240" w:lineRule="auto"/>
              <w:jc w:val="both"/>
              <w:rPr>
                <w:rFonts w:ascii="Arial" w:eastAsia="Times New Roman" w:hAnsi="Arial" w:cs="Arial"/>
                <w:sz w:val="20"/>
                <w:szCs w:val="20"/>
                <w:lang w:eastAsia="sl-SI"/>
              </w:rPr>
            </w:pPr>
            <w:r w:rsidRPr="00DC0153">
              <w:rPr>
                <w:rFonts w:ascii="Arial" w:eastAsia="Times New Roman" w:hAnsi="Arial" w:cs="Arial"/>
                <w:color w:val="000000"/>
                <w:sz w:val="20"/>
                <w:szCs w:val="20"/>
                <w:bdr w:val="none" w:sz="0" w:space="0" w:color="auto" w:frame="1"/>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90591CE" w14:textId="77777777" w:rsidR="0038534A" w:rsidRPr="00537036" w:rsidRDefault="0038534A" w:rsidP="006F0341">
            <w:pPr>
              <w:spacing w:after="0" w:line="240" w:lineRule="auto"/>
              <w:jc w:val="both"/>
              <w:rPr>
                <w:rFonts w:ascii="Arial" w:hAnsi="Arial" w:cs="Arial"/>
                <w:sz w:val="20"/>
                <w:szCs w:val="20"/>
              </w:rPr>
            </w:pPr>
            <w:r w:rsidRPr="00DC0153">
              <w:rPr>
                <w:rFonts w:ascii="Arial" w:eastAsia="Times New Roman" w:hAnsi="Arial" w:cs="Arial"/>
                <w:color w:val="000000"/>
                <w:sz w:val="20"/>
                <w:szCs w:val="20"/>
                <w:bdr w:val="none" w:sz="0" w:space="0" w:color="auto" w:frame="1"/>
                <w:lang w:eastAsia="sl-SI"/>
              </w:rPr>
              <w:t xml:space="preserve">Predmet sestavljajo teoretična predavanja izbranih poglavij iz zgodovine športa, kjer študentje spoznajo značilnosti antičnih OI, različna telovadna gibanja, nosilce moderne telesne vzgoje, genezo in organiziranje modernega športa, oživitev olimpijstva in modernih olimpijskih tekmovanj, razvoj orlovstva in sokolstva ter športa na Slovenskem. Nabor praktičnih športov je zelo širok. Izbrati je možno en šport za celo leto ali dva športa za vsak semester posebej.  V </w:t>
            </w:r>
            <w:r>
              <w:rPr>
                <w:rFonts w:ascii="Arial" w:eastAsia="Times New Roman" w:hAnsi="Arial" w:cs="Arial"/>
                <w:color w:val="000000"/>
                <w:sz w:val="20"/>
                <w:szCs w:val="20"/>
                <w:bdr w:val="none" w:sz="0" w:space="0" w:color="auto" w:frame="1"/>
                <w:lang w:eastAsia="sl-SI"/>
              </w:rPr>
              <w:t>na</w:t>
            </w:r>
            <w:r w:rsidRPr="00DC0153">
              <w:rPr>
                <w:rFonts w:ascii="Arial" w:eastAsia="Times New Roman" w:hAnsi="Arial" w:cs="Arial"/>
                <w:color w:val="000000"/>
                <w:sz w:val="20"/>
                <w:szCs w:val="20"/>
                <w:bdr w:val="none" w:sz="0" w:space="0" w:color="auto" w:frame="1"/>
                <w:lang w:eastAsia="sl-SI"/>
              </w:rPr>
              <w:t xml:space="preserve">boru so </w:t>
            </w:r>
            <w:r>
              <w:rPr>
                <w:rFonts w:ascii="Arial" w:eastAsia="Times New Roman" w:hAnsi="Arial" w:cs="Arial"/>
                <w:color w:val="000000"/>
                <w:sz w:val="20"/>
                <w:szCs w:val="20"/>
                <w:bdr w:val="none" w:sz="0" w:space="0" w:color="auto" w:frame="1"/>
                <w:lang w:eastAsia="sl-SI"/>
              </w:rPr>
              <w:t>različne</w:t>
            </w:r>
            <w:r w:rsidRPr="00DC0153">
              <w:rPr>
                <w:rFonts w:ascii="Arial" w:eastAsia="Times New Roman" w:hAnsi="Arial" w:cs="Arial"/>
                <w:color w:val="000000"/>
                <w:sz w:val="20"/>
                <w:szCs w:val="20"/>
                <w:bdr w:val="none" w:sz="0" w:space="0" w:color="auto" w:frame="1"/>
                <w:lang w:eastAsia="sl-SI"/>
              </w:rPr>
              <w:t xml:space="preserve"> skupinske vadbe, fitnes, joga, pilates, plavanje, hoja in tek v naravi, pohodništvo, aktivnosti v naravi, smučanje, drsanje, tečaji  jadranja in smučanja ter kadrovski tečaji za pridobitev strokovnega  naziva. Vrhunski športniki lahko uveljavljajo svojo tekmovalno aktivnost.</w:t>
            </w:r>
            <w:r>
              <w:rPr>
                <w:rFonts w:ascii="Arial" w:eastAsia="Times New Roman" w:hAnsi="Arial" w:cs="Arial"/>
                <w:color w:val="000000"/>
                <w:sz w:val="20"/>
                <w:szCs w:val="20"/>
                <w:bdr w:val="none" w:sz="0" w:space="0" w:color="auto" w:frame="1"/>
                <w:lang w:eastAsia="sl-SI"/>
              </w:rPr>
              <w:t xml:space="preserve"> </w:t>
            </w:r>
            <w:r w:rsidRPr="00DC0153">
              <w:rPr>
                <w:rFonts w:ascii="Arial" w:eastAsia="Times New Roman" w:hAnsi="Arial" w:cs="Arial"/>
                <w:color w:val="000000"/>
                <w:sz w:val="20"/>
                <w:szCs w:val="20"/>
                <w:bdr w:val="none" w:sz="0" w:space="0" w:color="auto" w:frame="1"/>
                <w:lang w:eastAsia="sl-SI"/>
              </w:rPr>
              <w:t>Več informacij na spletni strani PE ta šport.</w:t>
            </w:r>
          </w:p>
        </w:tc>
      </w:tr>
      <w:tr w:rsidR="0038534A" w:rsidRPr="00537036" w14:paraId="1F922EC2"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ABB4D61"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ŠP1 Latinščina 1</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E944DD7"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A7B1582"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Latinska morfologija: </w:t>
            </w:r>
          </w:p>
          <w:p w14:paraId="3EF5055A" w14:textId="77777777" w:rsidR="0038534A" w:rsidRPr="00537036" w:rsidRDefault="0038534A" w:rsidP="00286573">
            <w:pPr>
              <w:pStyle w:val="Odstavekseznama"/>
              <w:numPr>
                <w:ilvl w:val="0"/>
                <w:numId w:val="42"/>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štiri konjugacije, </w:t>
            </w:r>
          </w:p>
          <w:p w14:paraId="58DB2177" w14:textId="77777777" w:rsidR="0038534A" w:rsidRPr="00537036" w:rsidRDefault="0038534A" w:rsidP="00286573">
            <w:pPr>
              <w:pStyle w:val="Odstavekseznama"/>
              <w:numPr>
                <w:ilvl w:val="0"/>
                <w:numId w:val="42"/>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pet deklinacij (samostalniki in pridevniki), </w:t>
            </w:r>
          </w:p>
          <w:p w14:paraId="699FAEEA" w14:textId="77777777" w:rsidR="0038534A" w:rsidRPr="00537036" w:rsidRDefault="0038534A" w:rsidP="00286573">
            <w:pPr>
              <w:pStyle w:val="Odstavekseznama"/>
              <w:numPr>
                <w:ilvl w:val="0"/>
                <w:numId w:val="42"/>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osebni in svojilni zaimki,</w:t>
            </w:r>
          </w:p>
          <w:p w14:paraId="2E063B4C" w14:textId="77777777" w:rsidR="0038534A" w:rsidRPr="00537036" w:rsidRDefault="0038534A" w:rsidP="00286573">
            <w:pPr>
              <w:pStyle w:val="Odstavekseznama"/>
              <w:numPr>
                <w:ilvl w:val="0"/>
                <w:numId w:val="42"/>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nekateri števniki, </w:t>
            </w:r>
          </w:p>
          <w:p w14:paraId="401DA8DA" w14:textId="77777777" w:rsidR="0038534A" w:rsidRPr="00537036" w:rsidRDefault="0038534A" w:rsidP="00286573">
            <w:pPr>
              <w:pStyle w:val="Odstavekseznama"/>
              <w:numPr>
                <w:ilvl w:val="0"/>
                <w:numId w:val="42"/>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deloma: vprašalni, oziralni, nedoločni, kazalni zaimki, </w:t>
            </w:r>
          </w:p>
          <w:p w14:paraId="4CE38FA8" w14:textId="77777777" w:rsidR="0038534A" w:rsidRPr="00537036" w:rsidRDefault="0038534A" w:rsidP="00286573">
            <w:pPr>
              <w:pStyle w:val="Odstavekseznama"/>
              <w:numPr>
                <w:ilvl w:val="0"/>
                <w:numId w:val="42"/>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nekateri vezniki (vzročni, pogojni, časovni…) in predlogi, </w:t>
            </w:r>
          </w:p>
          <w:p w14:paraId="510AFF6A" w14:textId="77777777" w:rsidR="0038534A" w:rsidRPr="00537036" w:rsidRDefault="0038534A" w:rsidP="00286573">
            <w:pPr>
              <w:pStyle w:val="Odstavekseznama"/>
              <w:numPr>
                <w:ilvl w:val="0"/>
                <w:numId w:val="42"/>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stopnjevanje pridevnika, </w:t>
            </w:r>
          </w:p>
          <w:p w14:paraId="2DF5681D" w14:textId="77777777" w:rsidR="0038534A" w:rsidRPr="00537036" w:rsidRDefault="0038534A" w:rsidP="00286573">
            <w:pPr>
              <w:pStyle w:val="Odstavekseznama"/>
              <w:numPr>
                <w:ilvl w:val="0"/>
                <w:numId w:val="42"/>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tvorba in stopnjevanje adverba, </w:t>
            </w:r>
          </w:p>
          <w:p w14:paraId="3AA7FBE0" w14:textId="77777777" w:rsidR="0038534A" w:rsidRPr="00537036" w:rsidRDefault="0038534A" w:rsidP="00286573">
            <w:pPr>
              <w:pStyle w:val="Odstavekseznama"/>
              <w:numPr>
                <w:ilvl w:val="0"/>
                <w:numId w:val="42"/>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particip prezenta.</w:t>
            </w:r>
          </w:p>
          <w:p w14:paraId="597683F6"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Latinska sintaksa:  </w:t>
            </w:r>
          </w:p>
          <w:p w14:paraId="32B14810" w14:textId="77777777" w:rsidR="0038534A" w:rsidRPr="00537036" w:rsidRDefault="0038534A" w:rsidP="00286573">
            <w:pPr>
              <w:pStyle w:val="Odstavekseznama"/>
              <w:numPr>
                <w:ilvl w:val="0"/>
                <w:numId w:val="43"/>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izražanje zapovedi, </w:t>
            </w:r>
          </w:p>
          <w:p w14:paraId="56266388" w14:textId="77777777" w:rsidR="0038534A" w:rsidRPr="00537036" w:rsidRDefault="0038534A" w:rsidP="00286573">
            <w:pPr>
              <w:pStyle w:val="Odstavekseznama"/>
              <w:numPr>
                <w:ilvl w:val="0"/>
                <w:numId w:val="43"/>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neodvisni vprašalni stavki; </w:t>
            </w:r>
          </w:p>
          <w:p w14:paraId="19C52A75" w14:textId="77777777" w:rsidR="0038534A" w:rsidRPr="00537036" w:rsidRDefault="0038534A" w:rsidP="00286573">
            <w:pPr>
              <w:pStyle w:val="Odstavekseznama"/>
              <w:numPr>
                <w:ilvl w:val="0"/>
                <w:numId w:val="43"/>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odvisniki  (delno): vzročni, pogojni, oziralni in časovni;</w:t>
            </w:r>
          </w:p>
          <w:p w14:paraId="3BFA7A02" w14:textId="77777777" w:rsidR="0038534A" w:rsidRPr="00537036" w:rsidRDefault="0038534A" w:rsidP="00286573">
            <w:pPr>
              <w:pStyle w:val="Odstavekseznama"/>
              <w:numPr>
                <w:ilvl w:val="0"/>
                <w:numId w:val="43"/>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pregled latinskih slovničnih konstrukcij, ki so se ohranile v romanskih jezikih in v španščini;</w:t>
            </w:r>
          </w:p>
          <w:p w14:paraId="13277EB6"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Prevajanje: branje in prevajanje izvirnih citatov in lažjih kratkih besedil (predvsem na podlagi tistega latinskega besedišča, na katerem temelji leksika romanskih jezikov in angleška leksika). </w:t>
            </w:r>
          </w:p>
          <w:p w14:paraId="6D34D9BE"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Rimska civilizacija in kultura: osnovni pregled zgodovinskih in geografskih okvirov ter družbenega, kulturnega ter civilizacijskega okolja v antiki (s poudarkom na geografskem prostoru današnje Evrope).</w:t>
            </w:r>
          </w:p>
        </w:tc>
      </w:tr>
      <w:tr w:rsidR="0038534A" w:rsidRPr="00537036" w14:paraId="53718A9D"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6188F2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ŠP1 Špansko gledališče</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737F03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806E775"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Interpretacija in analiza dramskega dela</w:t>
            </w:r>
          </w:p>
          <w:p w14:paraId="3BEA7B46" w14:textId="77777777" w:rsidR="0038534A" w:rsidRPr="00537036" w:rsidRDefault="0038534A" w:rsidP="00286573">
            <w:pPr>
              <w:pStyle w:val="Odstavekseznama"/>
              <w:numPr>
                <w:ilvl w:val="0"/>
                <w:numId w:val="44"/>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usvajanje dramatizacije (osebe, konflikt, vsebina, tema)</w:t>
            </w:r>
          </w:p>
          <w:p w14:paraId="2D880B5E" w14:textId="77777777" w:rsidR="0038534A" w:rsidRPr="00537036" w:rsidRDefault="0038534A" w:rsidP="00286573">
            <w:pPr>
              <w:pStyle w:val="Odstavekseznama"/>
              <w:numPr>
                <w:ilvl w:val="0"/>
                <w:numId w:val="44"/>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režija</w:t>
            </w:r>
          </w:p>
          <w:p w14:paraId="5728CDF1" w14:textId="77777777" w:rsidR="0038534A" w:rsidRPr="00537036" w:rsidRDefault="0038534A" w:rsidP="00286573">
            <w:pPr>
              <w:pStyle w:val="Odstavekseznama"/>
              <w:numPr>
                <w:ilvl w:val="0"/>
                <w:numId w:val="44"/>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priprava scenografije in predstave.</w:t>
            </w:r>
          </w:p>
        </w:tc>
      </w:tr>
      <w:tr w:rsidR="0038534A" w:rsidRPr="00537036" w14:paraId="54002A29"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4333"/>
        </w:trPr>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5DF90B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ŠP2 Ameriška španščina</w:t>
            </w:r>
          </w:p>
          <w:p w14:paraId="2CC06520"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6BF43485"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128FBF7D"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2FB1EAEA"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578DD7F1"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77A21695"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204950C3"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37ABFB6B"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5BD902A6"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2F477EC9"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64D7AEBF"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4157CB66"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6022E51D"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35BC7A4E"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1AACC3FA"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70E705CA"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69D60A85"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535E7F22" w14:textId="77777777" w:rsidR="0038534A" w:rsidRPr="00537036" w:rsidRDefault="0038534A" w:rsidP="00286573">
            <w:pPr>
              <w:spacing w:after="0" w:line="240" w:lineRule="auto"/>
              <w:rPr>
                <w:rFonts w:ascii="Arial" w:eastAsia="Times New Roman" w:hAnsi="Arial" w:cs="Arial"/>
                <w:sz w:val="20"/>
                <w:szCs w:val="20"/>
                <w:lang w:eastAsia="sl-SI"/>
              </w:rPr>
            </w:pP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B402DF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p w14:paraId="18313FAB"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3464473B"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060D808C"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4F0933BB"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2F12619B"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6F373486"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33E6E1E1"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3B744F7A"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7819D3E2"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11E279C5"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38662700"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41F2F9D3"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2166F0CA"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053046C2"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28173DFF"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1EB217FC"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314EE8CD"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3B45DA89"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01DDA05A" w14:textId="77777777" w:rsidR="0038534A" w:rsidRPr="00537036" w:rsidRDefault="0038534A" w:rsidP="00286573">
            <w:pPr>
              <w:spacing w:after="0" w:line="240" w:lineRule="auto"/>
              <w:rPr>
                <w:rFonts w:ascii="Arial" w:eastAsia="Times New Roman" w:hAnsi="Arial" w:cs="Arial"/>
                <w:sz w:val="20"/>
                <w:szCs w:val="20"/>
                <w:lang w:eastAsia="sl-SI"/>
              </w:rPr>
            </w:pP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E5D435C"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Opredelitev ključnih pojmov (ameriška španščina/español de América, amerikanizem/americanismo, iberoamericano, latinoamericano, hispanoamericano, español meridional). </w:t>
            </w:r>
          </w:p>
          <w:p w14:paraId="4AEDEFC6"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Geografske in zgodovinske značilnosti Latinske Amerike.</w:t>
            </w:r>
          </w:p>
          <w:p w14:paraId="2514571F"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Predkolumbijske kulture in jeziki. </w:t>
            </w:r>
          </w:p>
          <w:p w14:paraId="185F1216"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Teorije o nastanku ameriške španščine. </w:t>
            </w:r>
          </w:p>
          <w:p w14:paraId="124596F5"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Povezava med južnimi španskimi dialekti in ameriško španščino.</w:t>
            </w:r>
          </w:p>
          <w:p w14:paraId="12BCFAFD"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Indijanski jeziki in ameriška španščina.</w:t>
            </w:r>
          </w:p>
          <w:p w14:paraId="76F58869"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Vplivi afriških jezikov in kulture na ameriško španščino. </w:t>
            </w:r>
          </w:p>
          <w:p w14:paraId="447F0F71"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Kreolski jeziki. Primer palenqueja v Kolumbiji.</w:t>
            </w:r>
          </w:p>
          <w:p w14:paraId="59804016"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Vplivi drugih evropskih jezikov in kultur (italijanščina - lunfardo, angleščina, portugalščina, francoščina): zgodovinski in družbeni vzroki. </w:t>
            </w:r>
          </w:p>
          <w:p w14:paraId="28276442"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Fonetične in fonološke posebnosti v ameriški španščini. Morfosintaktične posebnosti v ameriški španščini: oblike ogovora, posebnosti pri glagolskih paradigmah in glagolskih perifrazah, gerundij, pomanjševalnice.</w:t>
            </w:r>
          </w:p>
          <w:p w14:paraId="0A3E10C5"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Leksikalne posebnosti v ameriški španščini.</w:t>
            </w:r>
          </w:p>
          <w:p w14:paraId="0A161269"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Različice ameriške španščine: primeri mehiških, kolumbijskih in argentinskih variant španščine in primerjava s polotoško španščino.</w:t>
            </w:r>
          </w:p>
          <w:p w14:paraId="0BCD0C81"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Španščina v ZDA. Pojav spanglisha.</w:t>
            </w:r>
          </w:p>
          <w:p w14:paraId="546579D8"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heme="minorHAnsi" w:hAnsi="Arial" w:cs="Arial"/>
                <w:sz w:val="20"/>
                <w:szCs w:val="20"/>
              </w:rPr>
              <w:t>Ameriška španščina v povezavi s slovenščino.</w:t>
            </w:r>
          </w:p>
        </w:tc>
      </w:tr>
      <w:tr w:rsidR="0038534A" w:rsidRPr="00537036" w14:paraId="69B0BFB2"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55E46CE"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ŠP2 Besedilno jezikoslovje</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CCF137F"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F2BADA1"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imes New Roman" w:hAnsi="Arial" w:cs="Arial"/>
                <w:sz w:val="20"/>
                <w:szCs w:val="20"/>
                <w:lang w:eastAsia="sl-SI"/>
              </w:rPr>
              <w:t>Opredelitev osnovnih pojmov (besedilo, besedilnost, kriteriji besedilnosti, razvoj besediloslovja ...); vloga besednega reda v besedilu, členitev po aktualnosti in sporočilna perspektiva povedi; nadpovedna skladnja in pomenska razmerja v besedilu, španski diskurzni označevalci (opredelitev, diahronija in sinhronija, terminološka raznovrstnost, večfunkcijskost).</w:t>
            </w:r>
          </w:p>
        </w:tc>
      </w:tr>
      <w:tr w:rsidR="0038534A" w:rsidRPr="00537036" w14:paraId="5A693E01"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CB6F11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ŠP2 Didaktika španščine 1</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14B1E79"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7</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9DCE71E"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Uvod v didaktiko španščine</w:t>
            </w:r>
          </w:p>
          <w:p w14:paraId="3A9B379A"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Pomen, naloge in vsebina didaktike španščine kot znanstvene discipline. Osnovna terminologija. Teoretično-zgodovinsko ozadje didaktike pouka tujih jezikov. Zgodovina razvoja didaktike španščine, njena sedanja razvitost doma in na tujem. Skupni evropski referenčni okvir za jezike. Sporazumevalne jezikovne zmožnosti. Jezikovne ravni (A1-C2).</w:t>
            </w:r>
          </w:p>
          <w:p w14:paraId="6FB0D048"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Osnovni pojmi tujejezikovnega učenja in poučevanja s poudarkom na španščini</w:t>
            </w:r>
          </w:p>
          <w:p w14:paraId="6D3342FA"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lastRenderedPageBreak/>
              <w:t>Na učenca osredinjen pouk. Avtonomija učenja. Učenje in usvajanje. Razlike med J1 in J2. Komunikacijski pristop in pristopi, ki upoštevajo dognanja nevrolingvistike in celostnega poučevanja in učenja tujega jezika ter njihova uporaba pri pouku španščine.</w:t>
            </w:r>
          </w:p>
          <w:p w14:paraId="629D7584"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Učitelj španščine, učenec španščine</w:t>
            </w:r>
          </w:p>
          <w:p w14:paraId="4DB23D2B"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Lik učitelja. Vseživljenjsko izobraževanje učiteljev španščine. Dober in avtonomen učenec. </w:t>
            </w:r>
          </w:p>
          <w:p w14:paraId="49E169E5"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Učni proces in njegove faze</w:t>
            </w:r>
          </w:p>
          <w:p w14:paraId="67A856C6"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Metode in tehnike poučevanja, učne oblike, učna sredstva, mediji pri pouku, ambient in učilnica. </w:t>
            </w:r>
          </w:p>
          <w:p w14:paraId="4015C8F0"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Obravnavanje posameznih elementov jezikovnega pouka</w:t>
            </w:r>
          </w:p>
          <w:p w14:paraId="1ECA8551"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Obravnavanje  slovnice in besedišča; učne tehnike za usvajanje in razvijanje jezikovnih zmožnosti (slušno in bralno razumevanje, ustno in pisno izražanje). </w:t>
            </w:r>
          </w:p>
        </w:tc>
      </w:tr>
      <w:tr w:rsidR="0038534A" w:rsidRPr="00537036" w14:paraId="3353D7BC"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27C9471"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ŠP2 Didaktika španščine 2</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05771F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5BCE6EE"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Učna sredstva in učna tehnologija  pri pouku  španščine</w:t>
            </w:r>
          </w:p>
          <w:p w14:paraId="7AF40123"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Učna gradiva, analiza učbeniških kompletov za pouk španščine, izbira ustreznega učbenika, spletni viri in uporaba računalnika za poučevanje španščine, dodatna gradiva.</w:t>
            </w:r>
          </w:p>
          <w:p w14:paraId="7DDCA342"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Šolska dokumentacija za španščino </w:t>
            </w:r>
          </w:p>
          <w:p w14:paraId="14700B72"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Učni načrt, letna priprava, tematska priprava, maturitetni izpitni katalog.</w:t>
            </w:r>
          </w:p>
          <w:p w14:paraId="2973E09E"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Načrtovanje pouka </w:t>
            </w:r>
          </w:p>
          <w:p w14:paraId="5D7CDCD2"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Učna priprava in določanje glavnih, delnih in operativnih učnih ciljev.</w:t>
            </w:r>
          </w:p>
          <w:p w14:paraId="1A3052D0"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Poučevanje različnih ciljnih/starostnih skupin</w:t>
            </w:r>
          </w:p>
          <w:p w14:paraId="4AE5A5F7"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Poučevanje otrok, mladostnikov, odraslih. Gradiva primerna za te skupine. </w:t>
            </w:r>
          </w:p>
          <w:p w14:paraId="671CDB9B"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Multiple inteligence pri poučevanju španščine.</w:t>
            </w:r>
          </w:p>
          <w:p w14:paraId="5921B235"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Preverjanje in ocenjevanje</w:t>
            </w:r>
          </w:p>
          <w:p w14:paraId="7CBE807B"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Pisno in ustno preverjanje. Kriteriji za ocenjevanje. Matura iz španskega jezika.</w:t>
            </w:r>
          </w:p>
        </w:tc>
      </w:tr>
      <w:tr w:rsidR="0038534A" w:rsidRPr="00537036" w14:paraId="694C5668"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32881440"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ŠP2 Družba v književnosti Latinske Amerike</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297DA3A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53FB4329" w14:textId="77777777" w:rsidR="0038534A" w:rsidRPr="00537036" w:rsidRDefault="0038534A" w:rsidP="00537036">
            <w:pPr>
              <w:jc w:val="both"/>
              <w:rPr>
                <w:rFonts w:ascii="Arial" w:hAnsi="Arial" w:cs="Arial"/>
                <w:sz w:val="20"/>
                <w:szCs w:val="20"/>
              </w:rPr>
            </w:pPr>
            <w:r w:rsidRPr="00537036">
              <w:rPr>
                <w:rFonts w:ascii="Arial" w:hAnsi="Arial" w:cs="Arial"/>
                <w:sz w:val="20"/>
                <w:szCs w:val="20"/>
              </w:rPr>
              <w:t>Predmet obravnava družbene teme in problematike Latinske Amerike, pri čemer se opira na dognanja kulturne zgodovine, sociologije in kriminologije ter jih aplicira na študij književnosti, umetnosti in popkulture ter jih povezuje z analizo pripovedi tudi zunaj umetnostnih besedil. Fokus predmeta je na sodobnih družbenih pojavih in njihovi manifestaciji v zapisani besedi (npr. t. i. narkoliteratura).</w:t>
            </w:r>
          </w:p>
        </w:tc>
      </w:tr>
      <w:tr w:rsidR="0038534A" w:rsidRPr="00537036" w14:paraId="3F4C8381"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09BBDCE"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ŠP2 Hispanoameriška književnost</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1CD627F"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F489A19" w14:textId="1005A276"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imes New Roman" w:hAnsi="Arial" w:cs="Arial"/>
                <w:sz w:val="20"/>
                <w:szCs w:val="20"/>
              </w:rPr>
              <w:t>Predmet poglobljeno (analitično, kritiško, teoretsko) obravnava ključna poglavja hispanoameriške književnosti 20. stoletja. V prvi vrsti so to književnost generacije revije Sur, pripovedništvo v času t. i. booma ter sodobna »postmagičnorealistična« literarna produkcija s konca 20. in začetka 21. stoletja. </w:t>
            </w:r>
          </w:p>
        </w:tc>
      </w:tr>
      <w:tr w:rsidR="0038534A" w:rsidRPr="00537036" w14:paraId="401C008A"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1620"/>
        </w:trPr>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55DBE35" w14:textId="77777777" w:rsidR="0038534A" w:rsidRPr="00537036" w:rsidRDefault="0038534A" w:rsidP="00354B32">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ŠP2 Izbrane teme iz jezikoslovja  1E</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856E8FF" w14:textId="77777777" w:rsidR="0038534A" w:rsidRPr="00537036" w:rsidRDefault="0038534A" w:rsidP="00354B32">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4</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9354E4A" w14:textId="77777777" w:rsidR="0038534A" w:rsidRPr="00537036" w:rsidRDefault="0038534A" w:rsidP="00354B32">
            <w:pPr>
              <w:shd w:val="clear" w:color="auto" w:fill="FFFFFF"/>
              <w:spacing w:after="0" w:line="240" w:lineRule="auto"/>
              <w:rPr>
                <w:rFonts w:ascii="Arial" w:eastAsia="Times New Roman" w:hAnsi="Arial" w:cs="Arial"/>
                <w:sz w:val="20"/>
                <w:szCs w:val="20"/>
                <w:lang w:eastAsia="sl-SI"/>
              </w:rPr>
            </w:pPr>
            <w:r w:rsidRPr="00537036">
              <w:rPr>
                <w:rFonts w:ascii="Arial" w:eastAsia="Times New Roman" w:hAnsi="Arial" w:cs="Arial"/>
                <w:b/>
                <w:bCs/>
                <w:sz w:val="20"/>
                <w:szCs w:val="20"/>
                <w:lang w:eastAsia="sl-SI"/>
              </w:rPr>
              <w:t>MODALNOST V ŠPANŠČINI</w:t>
            </w:r>
          </w:p>
          <w:p w14:paraId="7D092394" w14:textId="77777777" w:rsidR="0038534A" w:rsidRPr="00537036" w:rsidRDefault="0038534A" w:rsidP="00354B32">
            <w:pPr>
              <w:numPr>
                <w:ilvl w:val="0"/>
                <w:numId w:val="46"/>
              </w:numPr>
              <w:shd w:val="clear" w:color="auto" w:fill="FFFFFF"/>
              <w:spacing w:after="100" w:afterAutospacing="1"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Predmet obravnava raznolike aspekte izražanja naklonskosti v španskem jeziku, ki ni samo stvar besede ali besedne zveze, temveč širšega konteksta,</w:t>
            </w:r>
          </w:p>
          <w:p w14:paraId="62A6D588" w14:textId="77777777" w:rsidR="0038534A" w:rsidRPr="00537036" w:rsidRDefault="0038534A" w:rsidP="00354B32">
            <w:pPr>
              <w:numPr>
                <w:ilvl w:val="0"/>
                <w:numId w:val="46"/>
              </w:numPr>
              <w:shd w:val="clear" w:color="auto" w:fill="FFFFFF"/>
              <w:spacing w:before="100" w:beforeAutospacing="1" w:after="100" w:afterAutospacing="1"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modalni mehanizmi jezika, opredelitev naklona in naklonskosti, </w:t>
            </w:r>
            <w:r w:rsidRPr="00537036">
              <w:rPr>
                <w:rFonts w:ascii="Arial" w:eastAsia="Times New Roman" w:hAnsi="Arial" w:cs="Arial"/>
                <w:i/>
                <w:iCs/>
                <w:sz w:val="20"/>
                <w:szCs w:val="20"/>
                <w:lang w:eastAsia="sl-SI"/>
              </w:rPr>
              <w:t>modalidad de enunciado vs. modalidad de enunciación</w:t>
            </w:r>
            <w:r w:rsidRPr="00537036">
              <w:rPr>
                <w:rFonts w:ascii="Arial" w:eastAsia="Times New Roman" w:hAnsi="Arial" w:cs="Arial"/>
                <w:sz w:val="20"/>
                <w:szCs w:val="20"/>
                <w:lang w:eastAsia="sl-SI"/>
              </w:rPr>
              <w:t>,</w:t>
            </w:r>
          </w:p>
          <w:p w14:paraId="355AAA7C" w14:textId="77777777" w:rsidR="0038534A" w:rsidRPr="00537036" w:rsidRDefault="0038534A" w:rsidP="00354B32">
            <w:pPr>
              <w:numPr>
                <w:ilvl w:val="0"/>
                <w:numId w:val="46"/>
              </w:numPr>
              <w:shd w:val="clear" w:color="auto" w:fill="FFFFFF"/>
              <w:spacing w:before="100" w:beforeAutospacing="1" w:after="100" w:afterAutospacing="1"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epistemična in deontična naklonskost</w:t>
            </w:r>
          </w:p>
          <w:p w14:paraId="724B15FC" w14:textId="77777777" w:rsidR="0038534A" w:rsidRPr="00537036" w:rsidRDefault="0038534A" w:rsidP="00354B32">
            <w:pPr>
              <w:numPr>
                <w:ilvl w:val="0"/>
                <w:numId w:val="46"/>
              </w:numPr>
              <w:shd w:val="clear" w:color="auto" w:fill="FFFFFF"/>
              <w:spacing w:before="100" w:beforeAutospacing="1" w:after="100" w:afterAutospacing="1"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evidencialnost; sklicevalnost,</w:t>
            </w:r>
          </w:p>
          <w:p w14:paraId="45975491" w14:textId="77777777" w:rsidR="0038534A" w:rsidRPr="00537036" w:rsidRDefault="0038534A" w:rsidP="00354B32">
            <w:pPr>
              <w:numPr>
                <w:ilvl w:val="0"/>
                <w:numId w:val="46"/>
              </w:numPr>
              <w:shd w:val="clear" w:color="auto" w:fill="FFFFFF"/>
              <w:spacing w:before="100" w:beforeAutospacing="1" w:after="100" w:afterAutospacing="1"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modalni glagoli in naklonskost, modalne glagolske perifraze,</w:t>
            </w:r>
          </w:p>
          <w:p w14:paraId="5994076E" w14:textId="77777777" w:rsidR="0038534A" w:rsidRPr="00537036" w:rsidRDefault="0038534A" w:rsidP="00354B32">
            <w:pPr>
              <w:numPr>
                <w:ilvl w:val="0"/>
                <w:numId w:val="46"/>
              </w:numPr>
              <w:shd w:val="clear" w:color="auto" w:fill="FFFFFF"/>
              <w:spacing w:before="100" w:beforeAutospacing="1" w:after="100" w:afterAutospacing="1"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modalne vrednosti glagolskih časov indikativa, posebne modalne vrednosti subjunktiva,</w:t>
            </w:r>
          </w:p>
          <w:p w14:paraId="1EEDEF1D" w14:textId="77777777" w:rsidR="0038534A" w:rsidRPr="00537036" w:rsidRDefault="0038534A" w:rsidP="00354B32">
            <w:pPr>
              <w:numPr>
                <w:ilvl w:val="0"/>
                <w:numId w:val="47"/>
              </w:numPr>
              <w:shd w:val="clear" w:color="auto" w:fill="FFFFFF"/>
              <w:spacing w:before="100" w:beforeAutospacing="1" w:after="100" w:afterAutospacing="1"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modalni členki, prislovi in diskurzni označevalci.</w:t>
            </w:r>
          </w:p>
          <w:p w14:paraId="28FAF172" w14:textId="77777777" w:rsidR="0038534A" w:rsidRPr="00537036" w:rsidRDefault="0038534A" w:rsidP="00354B32">
            <w:pPr>
              <w:numPr>
                <w:ilvl w:val="0"/>
                <w:numId w:val="47"/>
              </w:numPr>
              <w:shd w:val="clear" w:color="auto" w:fill="FFFFFF"/>
              <w:spacing w:before="100" w:beforeAutospacing="1" w:after="100" w:afterAutospacing="1"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naklon in naklonskost v odvisnih stavkih ter besedilih ter v dobesednem in premem govoru,</w:t>
            </w:r>
          </w:p>
          <w:p w14:paraId="3E0D67F3" w14:textId="77777777" w:rsidR="0038534A" w:rsidRPr="00537036" w:rsidRDefault="0038534A" w:rsidP="00354B32">
            <w:pPr>
              <w:numPr>
                <w:ilvl w:val="0"/>
                <w:numId w:val="47"/>
              </w:numPr>
              <w:shd w:val="clear" w:color="auto" w:fill="FFFFFF"/>
              <w:spacing w:before="100" w:beforeAutospacing="1" w:after="100" w:afterAutospacing="1"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naklon in naklonskost v izražanju različnih stopenj vljudnosti,</w:t>
            </w:r>
          </w:p>
          <w:p w14:paraId="23599E56" w14:textId="77777777" w:rsidR="0038534A" w:rsidRPr="00537036" w:rsidRDefault="0038534A" w:rsidP="00354B32">
            <w:pPr>
              <w:numPr>
                <w:ilvl w:val="0"/>
                <w:numId w:val="47"/>
              </w:numPr>
              <w:shd w:val="clear" w:color="auto" w:fill="FFFFFF"/>
              <w:spacing w:before="100" w:beforeAutospacing="1" w:after="100" w:afterAutospacing="1"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naklon in naklonskost ter govorna dejanja.</w:t>
            </w:r>
          </w:p>
        </w:tc>
      </w:tr>
      <w:tr w:rsidR="0038534A" w:rsidRPr="00537036" w14:paraId="3EE690D0"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D4D89E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ŠP2 Izbrane teme iz književnosti  2E</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2B0E9C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4</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804E58A" w14:textId="77777777" w:rsidR="0038534A" w:rsidRPr="00537036" w:rsidRDefault="0038534A" w:rsidP="00286573">
            <w:pPr>
              <w:spacing w:after="0" w:line="240" w:lineRule="auto"/>
              <w:rPr>
                <w:rFonts w:ascii="Arial" w:hAnsi="Arial" w:cs="Arial"/>
                <w:sz w:val="20"/>
                <w:szCs w:val="20"/>
              </w:rPr>
            </w:pPr>
            <w:r w:rsidRPr="00537036">
              <w:rPr>
                <w:rFonts w:ascii="Arial" w:hAnsi="Arial" w:cs="Arial"/>
                <w:sz w:val="20"/>
                <w:szCs w:val="20"/>
                <w:shd w:val="clear" w:color="auto" w:fill="FFFFFF"/>
              </w:rPr>
              <w:t>1. sklop: Celestina med srednjim vekom in renesanso</w:t>
            </w:r>
            <w:r w:rsidRPr="00537036">
              <w:rPr>
                <w:rFonts w:ascii="Arial" w:hAnsi="Arial" w:cs="Arial"/>
                <w:sz w:val="20"/>
                <w:szCs w:val="20"/>
              </w:rPr>
              <w:br/>
            </w:r>
            <w:r w:rsidRPr="00537036">
              <w:rPr>
                <w:rFonts w:ascii="Arial" w:hAnsi="Arial" w:cs="Arial"/>
                <w:sz w:val="20"/>
                <w:szCs w:val="20"/>
                <w:shd w:val="clear" w:color="auto" w:fill="FFFFFF"/>
              </w:rPr>
              <w:t>Predmet seznanja študenta z zgodovinskim, kulturnim in literarnim kontekstom Celestine Fernanda de Rojasa. Na podlagi literarnokritiške analize besedila osvetli značilnosti srednjeveškega pojmovanja ljubezni, smrti, družbenih hierarhij in moralnih vrednot in jih sooča s prihajajočimi vplivi renesanse.</w:t>
            </w:r>
            <w:r w:rsidRPr="00537036">
              <w:rPr>
                <w:rFonts w:ascii="Arial" w:hAnsi="Arial" w:cs="Arial"/>
                <w:sz w:val="20"/>
                <w:szCs w:val="20"/>
              </w:rPr>
              <w:br/>
            </w:r>
            <w:r w:rsidRPr="00537036">
              <w:rPr>
                <w:rFonts w:ascii="Arial" w:hAnsi="Arial" w:cs="Arial"/>
                <w:sz w:val="20"/>
                <w:szCs w:val="20"/>
                <w:shd w:val="clear" w:color="auto" w:fill="FFFFFF"/>
              </w:rPr>
              <w:t>- zgodovinski in literarni kontekst 15. stoletja</w:t>
            </w:r>
            <w:r w:rsidRPr="00537036">
              <w:rPr>
                <w:rFonts w:ascii="Arial" w:hAnsi="Arial" w:cs="Arial"/>
                <w:sz w:val="20"/>
                <w:szCs w:val="20"/>
              </w:rPr>
              <w:br/>
            </w:r>
            <w:r w:rsidRPr="00537036">
              <w:rPr>
                <w:rFonts w:ascii="Arial" w:hAnsi="Arial" w:cs="Arial"/>
                <w:sz w:val="20"/>
                <w:szCs w:val="20"/>
                <w:shd w:val="clear" w:color="auto" w:fill="FFFFFF"/>
              </w:rPr>
              <w:t>- avtorstvo in okoliščine nastanka besedila</w:t>
            </w:r>
            <w:r w:rsidRPr="00537036">
              <w:rPr>
                <w:rFonts w:ascii="Arial" w:hAnsi="Arial" w:cs="Arial"/>
                <w:sz w:val="20"/>
                <w:szCs w:val="20"/>
              </w:rPr>
              <w:br/>
            </w:r>
            <w:r w:rsidRPr="00537036">
              <w:rPr>
                <w:rFonts w:ascii="Arial" w:hAnsi="Arial" w:cs="Arial"/>
                <w:sz w:val="20"/>
                <w:szCs w:val="20"/>
                <w:shd w:val="clear" w:color="auto" w:fill="FFFFFF"/>
              </w:rPr>
              <w:t>- problematika zvrstne opredelitve</w:t>
            </w:r>
            <w:r w:rsidRPr="00537036">
              <w:rPr>
                <w:rFonts w:ascii="Arial" w:hAnsi="Arial" w:cs="Arial"/>
                <w:sz w:val="20"/>
                <w:szCs w:val="20"/>
              </w:rPr>
              <w:br/>
            </w:r>
            <w:r w:rsidRPr="00537036">
              <w:rPr>
                <w:rFonts w:ascii="Arial" w:hAnsi="Arial" w:cs="Arial"/>
                <w:sz w:val="20"/>
                <w:szCs w:val="20"/>
                <w:shd w:val="clear" w:color="auto" w:fill="FFFFFF"/>
              </w:rPr>
              <w:t>- slogovne posebnosti</w:t>
            </w:r>
            <w:r w:rsidRPr="00537036">
              <w:rPr>
                <w:rFonts w:ascii="Arial" w:hAnsi="Arial" w:cs="Arial"/>
                <w:sz w:val="20"/>
                <w:szCs w:val="20"/>
              </w:rPr>
              <w:br/>
            </w:r>
            <w:r w:rsidRPr="00537036">
              <w:rPr>
                <w:rFonts w:ascii="Arial" w:hAnsi="Arial" w:cs="Arial"/>
                <w:sz w:val="20"/>
                <w:szCs w:val="20"/>
                <w:shd w:val="clear" w:color="auto" w:fill="FFFFFF"/>
              </w:rPr>
              <w:t>- Celestina in dvorsko literarno izročilo ter sentimentalni roman</w:t>
            </w:r>
            <w:r w:rsidRPr="00537036">
              <w:rPr>
                <w:rFonts w:ascii="Arial" w:hAnsi="Arial" w:cs="Arial"/>
                <w:sz w:val="20"/>
                <w:szCs w:val="20"/>
              </w:rPr>
              <w:br/>
            </w:r>
            <w:r w:rsidRPr="00537036">
              <w:rPr>
                <w:rFonts w:ascii="Arial" w:hAnsi="Arial" w:cs="Arial"/>
                <w:sz w:val="20"/>
                <w:szCs w:val="20"/>
                <w:shd w:val="clear" w:color="auto" w:fill="FFFFFF"/>
              </w:rPr>
              <w:t>- gorteskni realizem</w:t>
            </w:r>
            <w:r w:rsidRPr="00537036">
              <w:rPr>
                <w:rFonts w:ascii="Arial" w:hAnsi="Arial" w:cs="Arial"/>
                <w:sz w:val="20"/>
                <w:szCs w:val="20"/>
              </w:rPr>
              <w:br/>
            </w:r>
            <w:r w:rsidRPr="00537036">
              <w:rPr>
                <w:rFonts w:ascii="Arial" w:hAnsi="Arial" w:cs="Arial"/>
                <w:sz w:val="20"/>
                <w:szCs w:val="20"/>
                <w:shd w:val="clear" w:color="auto" w:fill="FFFFFF"/>
              </w:rPr>
              <w:t>- medbesedilnost</w:t>
            </w:r>
            <w:r w:rsidRPr="00537036">
              <w:rPr>
                <w:rFonts w:ascii="Arial" w:hAnsi="Arial" w:cs="Arial"/>
                <w:sz w:val="20"/>
                <w:szCs w:val="20"/>
              </w:rPr>
              <w:br/>
            </w:r>
            <w:r w:rsidRPr="00537036">
              <w:rPr>
                <w:rFonts w:ascii="Arial" w:hAnsi="Arial" w:cs="Arial"/>
                <w:sz w:val="20"/>
                <w:szCs w:val="20"/>
                <w:shd w:val="clear" w:color="auto" w:fill="FFFFFF"/>
              </w:rPr>
              <w:t>- parodija</w:t>
            </w:r>
            <w:r w:rsidRPr="00537036">
              <w:rPr>
                <w:rFonts w:ascii="Arial" w:hAnsi="Arial" w:cs="Arial"/>
                <w:sz w:val="20"/>
                <w:szCs w:val="20"/>
              </w:rPr>
              <w:br/>
            </w:r>
            <w:r w:rsidRPr="00537036">
              <w:rPr>
                <w:rFonts w:ascii="Arial" w:hAnsi="Arial" w:cs="Arial"/>
                <w:sz w:val="20"/>
                <w:szCs w:val="20"/>
                <w:shd w:val="clear" w:color="auto" w:fill="FFFFFF"/>
              </w:rPr>
              <w:t>- mizoginija in poveličevanje žensk</w:t>
            </w:r>
            <w:r w:rsidRPr="00537036">
              <w:rPr>
                <w:rFonts w:ascii="Arial" w:hAnsi="Arial" w:cs="Arial"/>
                <w:sz w:val="20"/>
                <w:szCs w:val="20"/>
              </w:rPr>
              <w:br/>
            </w:r>
            <w:r w:rsidRPr="00537036">
              <w:rPr>
                <w:rFonts w:ascii="Arial" w:hAnsi="Arial" w:cs="Arial"/>
                <w:sz w:val="20"/>
                <w:szCs w:val="20"/>
                <w:shd w:val="clear" w:color="auto" w:fill="FFFFFF"/>
              </w:rPr>
              <w:t>- vloga magije pri oblikovanju usode junakov</w:t>
            </w:r>
            <w:r w:rsidRPr="00537036">
              <w:rPr>
                <w:rFonts w:ascii="Arial" w:hAnsi="Arial" w:cs="Arial"/>
                <w:sz w:val="20"/>
                <w:szCs w:val="20"/>
              </w:rPr>
              <w:br/>
            </w:r>
            <w:r w:rsidRPr="00537036">
              <w:rPr>
                <w:rFonts w:ascii="Arial" w:hAnsi="Arial" w:cs="Arial"/>
                <w:sz w:val="20"/>
                <w:szCs w:val="20"/>
                <w:shd w:val="clear" w:color="auto" w:fill="FFFFFF"/>
              </w:rPr>
              <w:t>- dramske prvine in uprizoritvene možnosti</w:t>
            </w:r>
          </w:p>
        </w:tc>
      </w:tr>
      <w:tr w:rsidR="0038534A" w:rsidRPr="00537036" w14:paraId="61FA9333"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E4E3F7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ŠP2 Književnost v španščini in druge umetnosti</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AE4E7F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AA473C9"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hAnsi="Arial" w:cs="Arial"/>
                <w:sz w:val="20"/>
                <w:szCs w:val="20"/>
              </w:rPr>
              <w:t>Interdisciplinarne povezave med književnostjo v španskem jeziku in drugimi umetnostnimi področji (likovna umetnost, glasba, film, fotografija). Teoretični temelji o povezavah med književnostjo in drugimi umetnostmi. Primeri povezav med književnostjo in drugimi umetnostmi v španskem in hispanoameriškem kontekstu.</w:t>
            </w:r>
          </w:p>
        </w:tc>
      </w:tr>
      <w:tr w:rsidR="0038534A" w:rsidRPr="00537036" w14:paraId="797B01A4"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4EDF9AC" w14:textId="77777777" w:rsidR="0038534A" w:rsidRPr="00537036" w:rsidRDefault="0038534A" w:rsidP="00286573">
            <w:pPr>
              <w:spacing w:after="0" w:line="240" w:lineRule="auto"/>
              <w:jc w:val="both"/>
              <w:rPr>
                <w:rFonts w:ascii="Arial" w:eastAsia="Times New Roman" w:hAnsi="Arial" w:cs="Arial"/>
                <w:sz w:val="20"/>
                <w:szCs w:val="20"/>
              </w:rPr>
            </w:pPr>
            <w:r w:rsidRPr="00537036">
              <w:rPr>
                <w:rFonts w:ascii="Arial" w:hAnsi="Arial" w:cs="Arial"/>
                <w:sz w:val="20"/>
                <w:szCs w:val="20"/>
              </w:rPr>
              <w:t>ŠP2 Literarnoteoretske vsebine</w:t>
            </w:r>
          </w:p>
          <w:p w14:paraId="189015C7"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AA0220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C470D63" w14:textId="77777777" w:rsidR="0038534A" w:rsidRPr="00537036" w:rsidRDefault="0038534A" w:rsidP="00286573">
            <w:pPr>
              <w:pStyle w:val="Odstavekseznama"/>
              <w:numPr>
                <w:ilvl w:val="0"/>
                <w:numId w:val="48"/>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opredelitev</w:t>
            </w:r>
          </w:p>
          <w:p w14:paraId="6CD95F6F" w14:textId="77777777" w:rsidR="0038534A" w:rsidRPr="00537036" w:rsidRDefault="0038534A" w:rsidP="00286573">
            <w:pPr>
              <w:pStyle w:val="Odstavekseznama"/>
              <w:numPr>
                <w:ilvl w:val="0"/>
                <w:numId w:val="48"/>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zgodovinski pregled literarnih teorij (tudi španskih) </w:t>
            </w:r>
          </w:p>
          <w:p w14:paraId="6A2F28AC" w14:textId="77777777" w:rsidR="0038534A" w:rsidRPr="00537036" w:rsidRDefault="0038534A" w:rsidP="00286573">
            <w:pPr>
              <w:pStyle w:val="Odstavekseznama"/>
              <w:numPr>
                <w:ilvl w:val="0"/>
                <w:numId w:val="48"/>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predstavniki španske literarne teorije</w:t>
            </w:r>
          </w:p>
          <w:p w14:paraId="2E38385C" w14:textId="77777777" w:rsidR="0038534A" w:rsidRPr="00537036" w:rsidRDefault="0038534A" w:rsidP="00286573">
            <w:pPr>
              <w:pStyle w:val="Odstavekseznama"/>
              <w:numPr>
                <w:ilvl w:val="0"/>
                <w:numId w:val="48"/>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literarne teorije 20. in 21. stoletja s poudarkom na literarnoteoretskih pojmih</w:t>
            </w:r>
          </w:p>
          <w:p w14:paraId="3DD6EE26"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w:t>
            </w:r>
            <w:r w:rsidRPr="00537036">
              <w:rPr>
                <w:rFonts w:ascii="Arial" w:eastAsiaTheme="minorHAnsi" w:hAnsi="Arial" w:cs="Arial"/>
                <w:sz w:val="20"/>
                <w:szCs w:val="20"/>
              </w:rPr>
              <w:tab/>
              <w:t>metodologije literarne vede</w:t>
            </w:r>
          </w:p>
        </w:tc>
      </w:tr>
      <w:tr w:rsidR="0038534A" w:rsidRPr="00537036" w14:paraId="0D2AEAB1"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EFAE89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ŠP2 Prevajanje 1</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ABAA89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5E1EBA3"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Vrsta in raba slovarjev ter drugih pripomočkov pri prevajanju.</w:t>
            </w:r>
          </w:p>
          <w:p w14:paraId="2719BD22"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Prevajanje strokovnih besedil iz španščine v slovenščino in obratno.</w:t>
            </w:r>
          </w:p>
          <w:p w14:paraId="217990ED"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Splošni in specifični problemi prevajanja neumetnostnih besedil.</w:t>
            </w:r>
          </w:p>
          <w:p w14:paraId="4FB9AA31"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Usvajanje specifičnih strokovnih terminologij.</w:t>
            </w:r>
          </w:p>
          <w:p w14:paraId="20C2E854"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Kulturno pogojene razlike med izvirnikom in prevodom.</w:t>
            </w:r>
          </w:p>
          <w:p w14:paraId="70579FC7"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Sistematiziranje posebnosti, ki pri prevajanju povzročajo največ težav.</w:t>
            </w:r>
          </w:p>
          <w:p w14:paraId="6C997726"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Analiza in primerjava prevodov.</w:t>
            </w:r>
          </w:p>
          <w:p w14:paraId="567CCF56"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Osnove konsekutivnega tolmačenja.</w:t>
            </w:r>
          </w:p>
        </w:tc>
      </w:tr>
      <w:tr w:rsidR="0038534A" w:rsidRPr="00537036" w14:paraId="0E2D89E2"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27A309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ŠP2 Prevajanje 2</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4A7C63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 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36CC56A"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Vrsta in raba slovarjev ter drugih pripomočkov in virov pri prevajanju.</w:t>
            </w:r>
          </w:p>
          <w:p w14:paraId="4EDE3046"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Prevajanje književnih besedil iz španščine v slovenščino.</w:t>
            </w:r>
          </w:p>
          <w:p w14:paraId="3CEED32F"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Splošni in specifični problemi prevajanja umetnostnih besedil.</w:t>
            </w:r>
          </w:p>
          <w:p w14:paraId="31287F2D"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Kulturno pogojene razlike med izvirnikom in prevodom.</w:t>
            </w:r>
          </w:p>
          <w:p w14:paraId="79A3B7A9"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Slogovne in žanrske specifike umetnostnih besedil.</w:t>
            </w:r>
          </w:p>
          <w:p w14:paraId="18C9D831"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Sistematiziranje posebnosti, ki pri prevajanju umetnostnih besedil povzročajo največ težav.</w:t>
            </w:r>
          </w:p>
          <w:p w14:paraId="127784C7"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Analiza, primerjava, vrednotenje prevodov.</w:t>
            </w:r>
          </w:p>
        </w:tc>
      </w:tr>
      <w:tr w:rsidR="0038534A" w:rsidRPr="00537036" w14:paraId="11EE390E"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40F5070"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ŠP2 Proza španskega Zlatega veka</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A8D880A"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2A8E00C"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Predmet poglablja znanja, ki jih je študent pridobil pri predmetih iz književnosti na prvi stopnji. Obsega literarnozgodovinski pregled španske književnosti zlate dobe.</w:t>
            </w:r>
          </w:p>
          <w:p w14:paraId="23A7DBDE" w14:textId="77777777" w:rsidR="0038534A" w:rsidRPr="00537036" w:rsidRDefault="0038534A" w:rsidP="00286573">
            <w:pPr>
              <w:pStyle w:val="Odstavekseznama"/>
              <w:numPr>
                <w:ilvl w:val="0"/>
                <w:numId w:val="49"/>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družbene in politične značilnosti v 16. in 17. stoletju; renesansa in barok</w:t>
            </w:r>
          </w:p>
          <w:p w14:paraId="79AA8D44" w14:textId="77777777" w:rsidR="0038534A" w:rsidRPr="00537036" w:rsidRDefault="0038534A" w:rsidP="00286573">
            <w:pPr>
              <w:pStyle w:val="Odstavekseznama"/>
              <w:numPr>
                <w:ilvl w:val="0"/>
                <w:numId w:val="49"/>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16. stoletje:</w:t>
            </w:r>
          </w:p>
          <w:p w14:paraId="1EFA74B3" w14:textId="77777777" w:rsidR="0038534A" w:rsidRPr="00537036" w:rsidRDefault="0038534A" w:rsidP="00286573">
            <w:pPr>
              <w:pStyle w:val="Odstavekseznama"/>
              <w:numPr>
                <w:ilvl w:val="0"/>
                <w:numId w:val="49"/>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razvoj romana: viteški, pastoralni in</w:t>
            </w:r>
          </w:p>
          <w:p w14:paraId="095BA869" w14:textId="77777777" w:rsidR="0038534A" w:rsidRPr="00537036" w:rsidRDefault="0038534A" w:rsidP="00286573">
            <w:pPr>
              <w:pStyle w:val="Odstavekseznama"/>
              <w:numPr>
                <w:ilvl w:val="0"/>
                <w:numId w:val="49"/>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pikareskni roman </w:t>
            </w:r>
          </w:p>
          <w:p w14:paraId="1C586C29" w14:textId="77777777" w:rsidR="0038534A" w:rsidRPr="00537036" w:rsidRDefault="0038534A" w:rsidP="00286573">
            <w:pPr>
              <w:pStyle w:val="Odstavekseznama"/>
              <w:numPr>
                <w:ilvl w:val="0"/>
                <w:numId w:val="49"/>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17. stoletje:</w:t>
            </w:r>
          </w:p>
          <w:p w14:paraId="073A1439" w14:textId="77777777" w:rsidR="0038534A" w:rsidRPr="00537036" w:rsidRDefault="0038534A" w:rsidP="00286573">
            <w:pPr>
              <w:pStyle w:val="Odstavekseznama"/>
              <w:numPr>
                <w:ilvl w:val="0"/>
                <w:numId w:val="49"/>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Miguel de Cervantes: prozno delo: Zgledne novele, Don Kihot</w:t>
            </w:r>
          </w:p>
          <w:p w14:paraId="5A269271" w14:textId="77777777" w:rsidR="0038534A" w:rsidRPr="00537036" w:rsidRDefault="0038534A" w:rsidP="00286573">
            <w:pPr>
              <w:pStyle w:val="Odstavekseznama"/>
              <w:numPr>
                <w:ilvl w:val="0"/>
                <w:numId w:val="49"/>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lastRenderedPageBreak/>
              <w:t>pikareskni roman v 17. stoletju</w:t>
            </w:r>
          </w:p>
          <w:p w14:paraId="14CCDAAF" w14:textId="77777777" w:rsidR="0038534A" w:rsidRPr="00537036" w:rsidRDefault="0038534A" w:rsidP="00286573">
            <w:pPr>
              <w:pStyle w:val="Odstavekseznama"/>
              <w:numPr>
                <w:ilvl w:val="0"/>
                <w:numId w:val="49"/>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predstavnik baročne proze: Francisco de Quevedo, Baltasar Gracián</w:t>
            </w:r>
          </w:p>
        </w:tc>
      </w:tr>
      <w:tr w:rsidR="0038534A" w:rsidRPr="00537036" w14:paraId="5401E157"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B0F7A84"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ŠP2 Romansko jezikoslovje</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BDC0F2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43DB536"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Definicija vede: predmet preučevanja in cilji.</w:t>
            </w:r>
          </w:p>
          <w:p w14:paraId="2E5DD05B"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Kratka zgodovina vede: </w:t>
            </w:r>
          </w:p>
          <w:p w14:paraId="600EF093"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Vulgarna latinščina in njen pomen za romansko jezikoslovje; njene bistvene značilnosti v primerjavi z romanskimi jeziki na področju glasoslovja, oblikoslovja, skladnje in besedišča.</w:t>
            </w:r>
          </w:p>
          <w:p w14:paraId="3830161D"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Romanski jeziki: Romanija: definicija pojma; različni kriteriji razvrščanja romanskih jezikov; razdelitev romanskih jezikov po geografskem kriteriju.</w:t>
            </w:r>
          </w:p>
          <w:p w14:paraId="27CD20CA"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Balkanska romanščina.</w:t>
            </w:r>
          </w:p>
          <w:p w14:paraId="036FBF73"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Italoromanščina.</w:t>
            </w:r>
          </w:p>
          <w:p w14:paraId="71105EFD"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Romanščina v Alpah.</w:t>
            </w:r>
          </w:p>
          <w:p w14:paraId="1C19034D"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Galoromanščina.</w:t>
            </w:r>
          </w:p>
          <w:p w14:paraId="06A07053"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Iberoromanščina: problem klasifikacije; kastiljščina; katalonščina; portugalščina; galicijščina; mozarabščina. </w:t>
            </w:r>
          </w:p>
        </w:tc>
      </w:tr>
      <w:tr w:rsidR="0038534A" w:rsidRPr="00537036" w14:paraId="0B91D0AC"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72EA17E"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ŠP2 Sodobne tendence</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2F64548"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4</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CCC7ADA" w14:textId="77777777" w:rsidR="0038534A" w:rsidRPr="00537036" w:rsidRDefault="0038534A" w:rsidP="00E1212E">
            <w:pPr>
              <w:spacing w:after="0" w:line="240" w:lineRule="auto"/>
              <w:jc w:val="both"/>
              <w:rPr>
                <w:rFonts w:ascii="Arial" w:eastAsia="Times New Roman" w:hAnsi="Arial" w:cs="Arial"/>
                <w:sz w:val="20"/>
                <w:szCs w:val="20"/>
                <w:u w:val="single"/>
              </w:rPr>
            </w:pPr>
            <w:r w:rsidRPr="00537036">
              <w:rPr>
                <w:rFonts w:ascii="Arial" w:eastAsia="Times New Roman" w:hAnsi="Arial" w:cs="Arial"/>
                <w:sz w:val="20"/>
                <w:szCs w:val="20"/>
                <w:shd w:val="clear" w:color="auto" w:fill="FFFFFF"/>
              </w:rPr>
              <w:t>Predmet obravnava literarno produkcijo (zlasti pripovedništvo) s konca 20. stoletja ter najnovejše literarne tokove in besedila z začetka 21. stoletja. Kritično se ukvarja z aktu- alno literaturo, ki sledi sodobnim globalnim literarnim tokovom. Vsa literarna besedila so vzeta iz širokega špansko govorečega sveta in zastopajo tako špansko kot hispanoameriško književnost. </w:t>
            </w:r>
          </w:p>
        </w:tc>
      </w:tr>
      <w:tr w:rsidR="0038534A" w:rsidRPr="00537036" w14:paraId="15640DF2"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3FF07EF"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ŠP2 Španska srednjeveška književnost</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9E05789"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E8AD20C"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Predmet poglablja znanja, ki jih je študent pridobil pri predmetih iz književnosti na prvi stopnji. Obsega literarnozgodovinski pregled španske srednjeveške književnosti in ameriške književnosti pred odkritjem in v kolonialnem obdobju. </w:t>
            </w:r>
          </w:p>
          <w:p w14:paraId="3EA907CD"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Španska književnost:</w:t>
            </w:r>
          </w:p>
          <w:p w14:paraId="759D1D75" w14:textId="77777777" w:rsidR="0038534A" w:rsidRPr="00537036" w:rsidRDefault="0038534A" w:rsidP="00286573">
            <w:pPr>
              <w:pStyle w:val="Odstavekseznama"/>
              <w:numPr>
                <w:ilvl w:val="0"/>
                <w:numId w:val="50"/>
              </w:numPr>
              <w:spacing w:after="0" w:line="240" w:lineRule="auto"/>
              <w:jc w:val="both"/>
              <w:rPr>
                <w:rFonts w:ascii="Arial" w:eastAsiaTheme="minorHAnsi" w:hAnsi="Arial" w:cs="Arial"/>
                <w:sz w:val="20"/>
                <w:szCs w:val="20"/>
              </w:rPr>
            </w:pPr>
            <w:smartTag w:uri="urn:schemas-microsoft-com:office:smarttags" w:element="metricconverter">
              <w:smartTagPr>
                <w:attr w:name="ProductID" w:val="10. in"/>
              </w:smartTagPr>
              <w:r w:rsidRPr="00537036">
                <w:rPr>
                  <w:rFonts w:ascii="Arial" w:eastAsiaTheme="minorHAnsi" w:hAnsi="Arial" w:cs="Arial"/>
                  <w:sz w:val="20"/>
                  <w:szCs w:val="20"/>
                </w:rPr>
                <w:t>10. in</w:t>
              </w:r>
            </w:smartTag>
            <w:r w:rsidRPr="00537036">
              <w:rPr>
                <w:rFonts w:ascii="Arial" w:eastAsiaTheme="minorHAnsi" w:hAnsi="Arial" w:cs="Arial"/>
                <w:sz w:val="20"/>
                <w:szCs w:val="20"/>
              </w:rPr>
              <w:t xml:space="preserve"> 11. stoletje: zgodovinsko kulturni okvir: sinkretizem antične, krščnske, muslimanske in judovske tradicije; prvi zapisi: glose; rojstvo lirike: arabsko-andaluzijska, galicijsko-portugalska in trubadurska lirika; ljudska poezija</w:t>
            </w:r>
          </w:p>
          <w:p w14:paraId="2780177A" w14:textId="77777777" w:rsidR="0038534A" w:rsidRPr="00537036" w:rsidRDefault="0038534A" w:rsidP="00286573">
            <w:pPr>
              <w:pStyle w:val="Odstavekseznama"/>
              <w:numPr>
                <w:ilvl w:val="0"/>
                <w:numId w:val="50"/>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12. stoletje: epika: Pesem o Cidu; romanca; gledališče: Auto de los Reyes Magos</w:t>
            </w:r>
          </w:p>
          <w:p w14:paraId="78117477" w14:textId="77777777" w:rsidR="0038534A" w:rsidRPr="00537036" w:rsidRDefault="0038534A" w:rsidP="00286573">
            <w:pPr>
              <w:pStyle w:val="Odstavekseznama"/>
              <w:numPr>
                <w:ilvl w:val="0"/>
                <w:numId w:val="50"/>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13. stoletje: mester de clerecía; Gonzalo de Berceo; lik in delo Alfonza X: Toledska prevajalska šola in začetek španske proze</w:t>
            </w:r>
          </w:p>
          <w:p w14:paraId="50ADEE91" w14:textId="77777777" w:rsidR="0038534A" w:rsidRPr="00537036" w:rsidRDefault="0038534A" w:rsidP="00286573">
            <w:pPr>
              <w:pStyle w:val="Odstavekseznama"/>
              <w:numPr>
                <w:ilvl w:val="0"/>
                <w:numId w:val="50"/>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14. stoletje: Libro de buen amor; didaktična proza; viteški romani</w:t>
            </w:r>
          </w:p>
          <w:p w14:paraId="3BA61BE6" w14:textId="77777777" w:rsidR="0038534A" w:rsidRPr="00537036" w:rsidRDefault="0038534A" w:rsidP="00286573">
            <w:pPr>
              <w:pStyle w:val="Odstavekseznama"/>
              <w:numPr>
                <w:ilvl w:val="0"/>
                <w:numId w:val="50"/>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15. stoletje: dvorska poezija; gledališče; sentimentalni roman; Celestina</w:t>
            </w:r>
          </w:p>
          <w:p w14:paraId="6E891D9E" w14:textId="77777777" w:rsidR="0038534A" w:rsidRPr="00537036" w:rsidRDefault="0038534A" w:rsidP="00286573">
            <w:pPr>
              <w:pStyle w:val="Odstavekseznama"/>
              <w:numPr>
                <w:ilvl w:val="0"/>
                <w:numId w:val="50"/>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Hispanoameriška književnost: </w:t>
            </w:r>
          </w:p>
          <w:p w14:paraId="1D423927" w14:textId="77777777" w:rsidR="0038534A" w:rsidRPr="00537036" w:rsidRDefault="0038534A" w:rsidP="00286573">
            <w:pPr>
              <w:pStyle w:val="Odstavekseznama"/>
              <w:numPr>
                <w:ilvl w:val="0"/>
                <w:numId w:val="50"/>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Predkolonialno obdobje: oblike umetniškega sporočanja </w:t>
            </w:r>
          </w:p>
          <w:p w14:paraId="10973F4C" w14:textId="77777777" w:rsidR="0038534A" w:rsidRPr="00537036" w:rsidRDefault="0038534A" w:rsidP="00286573">
            <w:pPr>
              <w:pStyle w:val="Odstavekseznama"/>
              <w:numPr>
                <w:ilvl w:val="0"/>
                <w:numId w:val="50"/>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lastRenderedPageBreak/>
              <w:t>Kolonialno obdobje: družbeno-zgodovinski in literarni odnosi med Španijo in kolonijami; prvi zapisi z literarno vrednostjo, kronike in dnevniki.</w:t>
            </w:r>
          </w:p>
        </w:tc>
      </w:tr>
      <w:tr w:rsidR="0038534A" w:rsidRPr="00537036" w14:paraId="543EE27D"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A77AD6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ŠP2 Španščina: Jeziki strok</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C43C32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EA353C3"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Splošne značilnosti jezikov strok in specifične značilnosti posameznih jezikov strok (ekonomskega, pravnega …). Razlike med standardnim jezikom in strokovnim jezikom. Tipologija jezikov za specifične namene / jezikov strok. Raznolikost strokovnega diskurza. </w:t>
            </w:r>
          </w:p>
          <w:p w14:paraId="0AD14572"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Glavne značilnosti strokovnih diskurzov v španščini. Strokovno izrazoslovje in terminologija. </w:t>
            </w:r>
          </w:p>
          <w:p w14:paraId="1961E595"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Obravnava in analiza izbranih strokovnih besedil s področja akademskega izobraževanja, poklicnega življenja, humanistike in družbenih ved.</w:t>
            </w:r>
          </w:p>
          <w:p w14:paraId="5BB13D53"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Razvijanje medkulturne sporazumevalne zmožnosti. Podajanje stališč in argumentiranje. Reševanje problemov. </w:t>
            </w:r>
          </w:p>
          <w:p w14:paraId="398A7BD5"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Poznavanje besedja, glasoslovja, oblikoslovja, skladnje in pravopisa ter sociolingvističnih in pragmatičnih značilnosti španskega jezika za specifične namene. Poznavanje splošnih kulturnih in družbenih značilnosti posameznih strokovnih področij. Razvijanje  komunikacijske spretnosti v okviru izbrane strokovne tematike.</w:t>
            </w:r>
          </w:p>
          <w:p w14:paraId="10BD7CB0"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Strategije branja strokovnih besedil.</w:t>
            </w:r>
          </w:p>
          <w:p w14:paraId="50652B67"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Medkulturna pragmatika.</w:t>
            </w:r>
          </w:p>
        </w:tc>
      </w:tr>
      <w:tr w:rsidR="0038534A" w:rsidRPr="00537036" w14:paraId="6643524F"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0B83A79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Študentsko tutorstvo </w:t>
            </w:r>
          </w:p>
          <w:p w14:paraId="54C1C91D"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294D3547"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1201B32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Študentsko tutorstvo je oblika pomoči, pri kateri študentje, praviloma višjih letnikov, svoje kolege usmerjajo pri vsakdanjih dilemah študentskega življenja in jim svetujejo pri študiju. Pomagajo jim pri reševanju morebitnih problemov, vprašanj in dilem, ki se pojavijo tekom študija. Tutor študent tako med drugim usmerjanja in svetuje, prenaša študijske strategije, komunicira s študenti, prepoznava probleme posameznikov, svetuje pri upravljanju s časom, pripravlja in piše poročila o svoje delu in oblikuje priporočila za izboljšave. </w:t>
            </w:r>
          </w:p>
        </w:tc>
      </w:tr>
      <w:tr w:rsidR="0038534A" w:rsidRPr="00537036" w14:paraId="3FF66C4C"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3FB98AC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UZ2 Izbrana poglavja iz muzeologije</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4C0E95BE"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693677F" w14:textId="77777777" w:rsidR="0038534A" w:rsidRPr="00537036" w:rsidRDefault="0038534A" w:rsidP="00286573">
            <w:pPr>
              <w:spacing w:after="0" w:line="240" w:lineRule="auto"/>
              <w:rPr>
                <w:rFonts w:ascii="Arial" w:hAnsi="Arial" w:cs="Arial"/>
                <w:sz w:val="20"/>
                <w:szCs w:val="20"/>
              </w:rPr>
            </w:pPr>
            <w:r w:rsidRPr="00537036">
              <w:rPr>
                <w:rFonts w:ascii="Arial" w:hAnsi="Arial" w:cs="Arial"/>
                <w:sz w:val="20"/>
                <w:szCs w:val="20"/>
              </w:rPr>
              <w:t>Predavanja bodo namenjena spoznavanju dediščinskega objekta, še posebej muzejskega predmeta kot vira informacij. Pri tem se bomo osredotočili zlasti na hermenevtični in semiotski vidik interpretacije. Najprej se bomo posvetili samemu problemu interpretacije, njeni definiciji in pomenu v okviru humanistične raziskovanja. Spoznali bomo pojem hermenevtične spirale ter se ukvarjali z razliko med razlaganjem in interpretacijo. Posebna pozornost bo namenjena problemu interpretacije predmetov kot besedila. V nadaljevanju bomo obravnavali pojem pragmatičnega in semantičnega pomena predmeta ter primerjali pomanjkljivosti in prednosti uporabe de Saussurove in Peircove definicije znaka pri interpretaciji materialne kulture.</w:t>
            </w:r>
          </w:p>
        </w:tc>
      </w:tr>
      <w:tr w:rsidR="0038534A" w:rsidRPr="00537036" w14:paraId="6614793B" w14:textId="77777777" w:rsidTr="0038534A">
        <w:tblPrEx>
          <w:tblCellMar>
            <w:left w:w="70" w:type="dxa"/>
            <w:right w:w="70" w:type="dxa"/>
          </w:tblCellMar>
        </w:tblPrEx>
        <w:trPr>
          <w:trHeight w:val="2656"/>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6BA56E6E"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UZ2 Izbrana poglavja iz slovenske umetnosti novega veka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448A7576" w14:textId="77777777" w:rsidR="0038534A" w:rsidRPr="00537036" w:rsidRDefault="0038534A" w:rsidP="00537036">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0EC90151" w14:textId="77777777" w:rsidR="0038534A" w:rsidRPr="00537036" w:rsidRDefault="0038534A" w:rsidP="00537036">
            <w:pPr>
              <w:spacing w:after="0"/>
              <w:jc w:val="both"/>
              <w:rPr>
                <w:rFonts w:ascii="Arial" w:hAnsi="Arial" w:cs="Arial"/>
                <w:b/>
                <w:sz w:val="20"/>
                <w:szCs w:val="20"/>
              </w:rPr>
            </w:pPr>
            <w:r w:rsidRPr="00537036">
              <w:rPr>
                <w:rFonts w:ascii="Arial" w:hAnsi="Arial" w:cs="Arial"/>
                <w:b/>
                <w:sz w:val="20"/>
                <w:szCs w:val="20"/>
              </w:rPr>
              <w:t xml:space="preserve">Slovenska likovna umetnost v letih 1909–1979 </w:t>
            </w:r>
          </w:p>
          <w:p w14:paraId="504444E9" w14:textId="77777777" w:rsidR="0038534A" w:rsidRPr="00537036" w:rsidRDefault="0038534A" w:rsidP="00537036">
            <w:pPr>
              <w:spacing w:after="0"/>
              <w:jc w:val="both"/>
              <w:rPr>
                <w:rFonts w:ascii="Arial" w:hAnsi="Arial" w:cs="Arial"/>
                <w:sz w:val="20"/>
                <w:szCs w:val="20"/>
              </w:rPr>
            </w:pPr>
            <w:r w:rsidRPr="00537036">
              <w:rPr>
                <w:rFonts w:ascii="Arial" w:hAnsi="Arial" w:cs="Arial"/>
                <w:sz w:val="20"/>
                <w:szCs w:val="20"/>
              </w:rPr>
              <w:t>Obravnavali bomo razvoj likovne umetnosti in vzpostavljanje likovnega modernizma na Slovenskem, v srednjeevropskem in tudi širšem mednarodnem okviru, v letih 1909–1979. Obdobje je najprej zaznamoval šok razhoda z Avstro-Ogrsko, ki je končal našo večstoletno vključenost v avstrijski kulturni prostor, njegove standarde in infrastrukturo. Slovenci smo bili nenadoma razbiti med več držav, v večinskem delu pa smo postali državljani novonastale, kulturno raznolike jugoslovanske monarhije. Že po dobrih dvajsetih letih, po drugi svetovni vojni, je centralistično monarhijo zamenjala federativna, socialistična ureditev s povsem drugačnim pogledom na umetnost in njeno vlogo v družbi. Poskušali bomo razumeti, kako se likovna umetnost uveljavlja v takšnih negotovih razmerah in kaj za njen razvoj ter vstop modernističnih tendenc pomenijo nejasne predstave, kaj slovenska likovna umetnost sploh je ter kako poskrbeti za njen kakovosten razvoj.</w:t>
            </w:r>
          </w:p>
        </w:tc>
      </w:tr>
      <w:tr w:rsidR="0038534A" w:rsidRPr="00537036" w14:paraId="634CF99F"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3A7BBD6D" w14:textId="77777777" w:rsidR="0038534A" w:rsidRPr="00537036" w:rsidDel="00B05B07"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UZ2 Izbrana poglavja iz slovenske umetnosti srednjega veka in novega veka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381ED524" w14:textId="77777777" w:rsidR="0038534A" w:rsidRPr="00537036" w:rsidDel="00B05B07" w:rsidRDefault="0038534A" w:rsidP="00537036">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11E3980E" w14:textId="77777777" w:rsidR="0038534A" w:rsidRPr="00537036" w:rsidDel="00B05B07" w:rsidRDefault="0038534A" w:rsidP="00537036">
            <w:pPr>
              <w:spacing w:after="0" w:line="240" w:lineRule="auto"/>
              <w:jc w:val="both"/>
              <w:rPr>
                <w:rFonts w:ascii="Arial" w:eastAsia="Times New Roman" w:hAnsi="Arial" w:cs="Arial"/>
                <w:sz w:val="20"/>
                <w:szCs w:val="20"/>
              </w:rPr>
            </w:pPr>
            <w:r w:rsidRPr="00537036">
              <w:rPr>
                <w:rFonts w:ascii="Arial" w:eastAsia="Times New Roman" w:hAnsi="Arial" w:cs="Arial"/>
                <w:sz w:val="20"/>
                <w:szCs w:val="20"/>
              </w:rPr>
              <w:t>Izbrana poglavja bodo posvečena beneškemu baročnemu kiparstvu, s poudarkom na umetnostnih  izmenjavah med Benetkami in habsburškimi deželami, vključena bodo vprašanja naročništva. Predvidena je tudi tridnevna ekskurzija v Benetke.</w:t>
            </w:r>
          </w:p>
        </w:tc>
      </w:tr>
      <w:tr w:rsidR="0038534A" w:rsidRPr="00537036" w14:paraId="3A9685B8"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1B112CDE"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UZ2 Izbrana poglavja iz zahodnoevropske umetnosti zgodnjega in visokega srednjega veka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7CF30DE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136914D0" w14:textId="77777777" w:rsidR="0038534A" w:rsidRPr="00537036" w:rsidRDefault="0038534A" w:rsidP="00E1212E">
            <w:pPr>
              <w:spacing w:after="0" w:line="240" w:lineRule="auto"/>
              <w:jc w:val="both"/>
              <w:rPr>
                <w:rFonts w:ascii="Arial" w:hAnsi="Arial" w:cs="Arial"/>
                <w:b/>
                <w:bCs/>
                <w:sz w:val="20"/>
                <w:szCs w:val="20"/>
              </w:rPr>
            </w:pPr>
            <w:r w:rsidRPr="00537036">
              <w:rPr>
                <w:rFonts w:ascii="Arial" w:hAnsi="Arial" w:cs="Arial"/>
                <w:b/>
                <w:bCs/>
                <w:sz w:val="20"/>
                <w:szCs w:val="20"/>
              </w:rPr>
              <w:t>Srednjeveške renesanse</w:t>
            </w:r>
          </w:p>
          <w:p w14:paraId="41502489" w14:textId="77777777" w:rsidR="0038534A" w:rsidRPr="00537036" w:rsidDel="00404CCA" w:rsidRDefault="0038534A" w:rsidP="00E1212E">
            <w:pPr>
              <w:spacing w:after="0" w:line="240" w:lineRule="auto"/>
              <w:jc w:val="both"/>
              <w:rPr>
                <w:rFonts w:ascii="Arial" w:hAnsi="Arial" w:cs="Arial"/>
                <w:sz w:val="20"/>
                <w:szCs w:val="20"/>
              </w:rPr>
            </w:pPr>
            <w:r w:rsidRPr="00537036">
              <w:rPr>
                <w:rFonts w:ascii="Arial" w:hAnsi="Arial" w:cs="Arial"/>
                <w:sz w:val="20"/>
                <w:szCs w:val="20"/>
              </w:rPr>
              <w:t>Izbrana poglavja bodo v študijskem letu 2025/26 posvečena problematiki srednjeveških renesans. Izraz so medievisti prvič uporabili v 19. stoletju kot oznako za kulturne prenove v srednjeveških stoletjih Zahodne Evrope, v katerih naj bi se zrcalile vzporednice z italijansko renesanso 15. in 16. stoletja. S trditvijo, da se dediščina klasične antike nikoli ni povsem izgubila, so prekinili dotedanje razumevanje srednjega veka kot temnega obdobja, a izraz »srednjeveška renesansa« je bil vse od pojava predmet številnih razprav, v katerih je bila pod vprašaj postavljena upravičenost primerjave srednjeveških pojavov s »pravo«, italijansko renesanso. Na predavanjih bodo v tem kontekstu obravnavane zlasti sikstinska renesansa (5. stoletje), karolinška renesansa (8. in 9. stoletje), otonska renesansa (10. stoletje) in renesansa 12. stoletja, pa tudi makedonska renesansa na bizantinskih tleh (9.‒11. stoletje).</w:t>
            </w:r>
          </w:p>
        </w:tc>
      </w:tr>
      <w:tr w:rsidR="0038534A" w:rsidRPr="00537036" w14:paraId="3110F764"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3B94B78A"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UZ2 Terenske vaje II</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351FEDA"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0BAAC33F" w14:textId="77777777" w:rsidR="0038534A" w:rsidRPr="00537036" w:rsidDel="006158F0" w:rsidRDefault="0038534A" w:rsidP="00537036">
            <w:pPr>
              <w:pStyle w:val="elementtoproof"/>
              <w:shd w:val="clear" w:color="auto" w:fill="FFFFFF"/>
              <w:jc w:val="both"/>
              <w:rPr>
                <w:rFonts w:ascii="Arial" w:hAnsi="Arial" w:cs="Arial"/>
                <w:sz w:val="20"/>
                <w:szCs w:val="20"/>
              </w:rPr>
            </w:pPr>
            <w:r w:rsidRPr="00537036">
              <w:rPr>
                <w:rFonts w:ascii="Arial" w:hAnsi="Arial" w:cs="Arial"/>
                <w:sz w:val="20"/>
                <w:szCs w:val="20"/>
              </w:rPr>
              <w:t>Terenske vaje so namenjene neposrednemu srečevanju študentov s spomeniki likovne umetnosti – bodisi z objekti nepremične kulturne dediščine bodisi spomeniki premične dediščine v muzejih. Študentje s terenskimi vajami osvojijo veščine celovitega analitičnega pristopa k umetnostnemu spomeniku, preizkusijo se v skupinskem projektnem delu, seznanijo pa se tudi s prednostmi interdisciplinarnega raziskovanja.</w:t>
            </w:r>
          </w:p>
        </w:tc>
      </w:tr>
      <w:tr w:rsidR="0038534A" w:rsidRPr="00537036" w14:paraId="77275A24"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72EF974F"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lastRenderedPageBreak/>
              <w:t>ZG2 Epistemologija zgodovine</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C8CA5B0"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ABD31AB"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lang w:eastAsia="sl-SI"/>
              </w:rPr>
              <w:t>Predmet obravnava pogojenosti zgodovinskega preučevanja in razpira teoretsko ozadje posameznih zgodovinopisnih vprašanj, problematizira epistemološka vprašanja, ki zadevajo pisanje zgodovine in zgodovinarjevo preučevanje evropske preteklosti. Študenti in študentke se v seminarskem delu predmeta poglobljeno preizkusijo v samostojni refleksiji o posameznih zgodovinopisnih prijemih (regresivna metoda, indiciarna metoda, oral history, raba fotografije kot zgodovinopisnega vira), pisanju nacionalne in etnocentrične zgodovine. V seminarski obliki samostojno problematizirajo posamezne tematske sklope (javna raba zgodovine, odnos med spominom in zgodovino, razmerje med individualnim in kolektivnim spominom, razmerje med zgodovino in spominom).</w:t>
            </w:r>
          </w:p>
        </w:tc>
      </w:tr>
      <w:tr w:rsidR="0038534A" w:rsidRPr="00537036" w14:paraId="40885BB7"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3BB9FBEF"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ZG2 Grški svet med helenistično dobo in zgodnjim Bizancem</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902C62E"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2A79C20E" w14:textId="77777777" w:rsidR="0038534A" w:rsidRPr="00537036" w:rsidRDefault="0038534A" w:rsidP="00286573">
            <w:pPr>
              <w:spacing w:after="0" w:line="240" w:lineRule="auto"/>
              <w:jc w:val="both"/>
              <w:rPr>
                <w:rFonts w:ascii="Arial" w:hAnsi="Arial" w:cs="Arial"/>
                <w:sz w:val="20"/>
                <w:szCs w:val="20"/>
                <w:lang w:eastAsia="sl-SI"/>
              </w:rPr>
            </w:pPr>
            <w:r w:rsidRPr="00537036">
              <w:rPr>
                <w:rFonts w:ascii="Arial" w:hAnsi="Arial" w:cs="Arial"/>
                <w:sz w:val="20"/>
                <w:szCs w:val="20"/>
                <w:lang w:eastAsia="sl-SI"/>
              </w:rPr>
              <w:t>(A) Rimsko širjenje v helenistični svet (ok. 200 – 30 pr. Kr.) v celi vrsti vojaških spopadov od druge makedonske vojne do rimskega zavzetja Egipta; oblike odpora vojaško šibkejšega, vendar kulturno močnejšega helenističnega sveta. Oblikovanje rimske upravne ureditve na helenističnem Vzhodu.</w:t>
            </w:r>
          </w:p>
          <w:p w14:paraId="1C1669C8" w14:textId="77777777" w:rsidR="0038534A" w:rsidRPr="00537036" w:rsidRDefault="0038534A" w:rsidP="00286573">
            <w:pPr>
              <w:spacing w:after="0" w:line="240" w:lineRule="auto"/>
              <w:jc w:val="both"/>
              <w:rPr>
                <w:rFonts w:ascii="Arial" w:hAnsi="Arial" w:cs="Arial"/>
                <w:sz w:val="20"/>
                <w:szCs w:val="20"/>
                <w:lang w:eastAsia="sl-SI"/>
              </w:rPr>
            </w:pPr>
            <w:r w:rsidRPr="00537036">
              <w:rPr>
                <w:rFonts w:ascii="Arial" w:hAnsi="Arial" w:cs="Arial"/>
                <w:sz w:val="20"/>
                <w:szCs w:val="20"/>
                <w:lang w:eastAsia="sl-SI"/>
              </w:rPr>
              <w:t>(B) Helenistični Vzhod v okviru rimskega cesarstva od Avgusta do Dioklecijana; upravna, družbena in gospodarska podoba vzhodnih rimskih provinc; kulturni razvoj helenističnega sveta s posebnim poudarkom na razvoju religioznega življenja v tem času; judovstvo in krščanstvo.</w:t>
            </w:r>
          </w:p>
          <w:p w14:paraId="22E4D734" w14:textId="77777777" w:rsidR="0038534A" w:rsidRPr="00537036" w:rsidRDefault="0038534A" w:rsidP="00286573">
            <w:pPr>
              <w:spacing w:after="0" w:line="240" w:lineRule="auto"/>
              <w:jc w:val="both"/>
              <w:rPr>
                <w:rFonts w:ascii="Arial" w:hAnsi="Arial" w:cs="Arial"/>
                <w:sz w:val="20"/>
                <w:szCs w:val="20"/>
                <w:lang w:eastAsia="sl-SI"/>
              </w:rPr>
            </w:pPr>
            <w:r w:rsidRPr="00537036">
              <w:rPr>
                <w:rFonts w:ascii="Arial" w:hAnsi="Arial" w:cs="Arial"/>
                <w:sz w:val="20"/>
                <w:szCs w:val="20"/>
                <w:lang w:eastAsia="sl-SI"/>
              </w:rPr>
              <w:t>(C) Rimski Vzhod v 4. stoletju: postopna prevlada Vzhoda nad Zahodom v rimskem cesarstvu; nastanek Konstantinopla kot nove prestolnice krščanskega cesarstva; državljanske vojne in druge oblike rivalstva med obema deloma cesarstva.</w:t>
            </w:r>
          </w:p>
          <w:p w14:paraId="4020AC8C"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lang w:eastAsia="sl-SI"/>
              </w:rPr>
              <w:t xml:space="preserve">(Č) Vzhodno rimsko cesarstvo v </w:t>
            </w:r>
            <w:smartTag w:uri="urn:schemas-microsoft-com:office:smarttags" w:element="metricconverter">
              <w:smartTagPr>
                <w:attr w:name="ProductID" w:val="5. in"/>
              </w:smartTagPr>
              <w:r w:rsidRPr="00537036">
                <w:rPr>
                  <w:rFonts w:ascii="Arial" w:hAnsi="Arial" w:cs="Arial"/>
                  <w:sz w:val="20"/>
                  <w:szCs w:val="20"/>
                  <w:lang w:eastAsia="sl-SI"/>
                </w:rPr>
                <w:t>5. in</w:t>
              </w:r>
            </w:smartTag>
            <w:r w:rsidRPr="00537036">
              <w:rPr>
                <w:rFonts w:ascii="Arial" w:hAnsi="Arial" w:cs="Arial"/>
                <w:sz w:val="20"/>
                <w:szCs w:val="20"/>
                <w:lang w:eastAsia="sl-SI"/>
              </w:rPr>
              <w:t xml:space="preserve"> prvi polovici 6. stoletja: kriza in izhod iz nje v času, ko je cesarstvo na Zahodu propadlo, nato njegovo prizadevanje za obnovitev cesarstva v nekdanjem obsegu. Vprašanje odnosa Bizanca do germanskih nasledstvenih držav na ozemlju nekdanjega rimskega Zahoda. Postopno preoblikovanje vzhodnega rimskega cesarstva v srednjeveško bizantinsko cesarstvo (državna in družbena ureditev, gospodarstvo, kultura, religija).</w:t>
            </w:r>
          </w:p>
        </w:tc>
      </w:tr>
      <w:tr w:rsidR="0038534A" w:rsidRPr="00537036" w14:paraId="3CA8D89F"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4A3341B0"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ZG2 Historična antropologija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2B6BDE59"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43DB4E7" w14:textId="77777777" w:rsidR="0038534A" w:rsidRPr="00537036" w:rsidRDefault="0038534A" w:rsidP="00286573">
            <w:pPr>
              <w:spacing w:after="0" w:line="240" w:lineRule="auto"/>
              <w:jc w:val="both"/>
              <w:rPr>
                <w:rFonts w:ascii="Arial" w:hAnsi="Arial" w:cs="Arial"/>
                <w:sz w:val="20"/>
                <w:szCs w:val="20"/>
                <w:lang w:eastAsia="sl-SI"/>
              </w:rPr>
            </w:pPr>
            <w:r w:rsidRPr="00537036">
              <w:rPr>
                <w:rFonts w:ascii="Arial" w:hAnsi="Arial" w:cs="Arial"/>
                <w:sz w:val="20"/>
                <w:szCs w:val="20"/>
                <w:lang w:eastAsia="sl-SI"/>
              </w:rPr>
              <w:t>V ospredju bo obravnava nekaterih temeljnih vprašanj materialne in biološke ter socialne in kulturne antropologije (s poudarkom na času od 18. do 20. stoletja), kot so:</w:t>
            </w:r>
          </w:p>
          <w:p w14:paraId="2E51E114" w14:textId="77777777" w:rsidR="0038534A" w:rsidRPr="00537036" w:rsidRDefault="0038534A" w:rsidP="00286573">
            <w:pPr>
              <w:numPr>
                <w:ilvl w:val="0"/>
                <w:numId w:val="3"/>
              </w:numPr>
              <w:spacing w:after="0" w:line="240" w:lineRule="auto"/>
              <w:jc w:val="both"/>
              <w:rPr>
                <w:rFonts w:ascii="Arial" w:hAnsi="Arial" w:cs="Arial"/>
                <w:sz w:val="20"/>
                <w:szCs w:val="20"/>
                <w:lang w:eastAsia="sl-SI"/>
              </w:rPr>
            </w:pPr>
            <w:r w:rsidRPr="00537036">
              <w:rPr>
                <w:rFonts w:ascii="Arial" w:hAnsi="Arial" w:cs="Arial"/>
                <w:sz w:val="20"/>
                <w:szCs w:val="20"/>
                <w:lang w:eastAsia="sl-SI"/>
              </w:rPr>
              <w:t>Stanovanjska ter oblačilna kultura.</w:t>
            </w:r>
          </w:p>
          <w:p w14:paraId="163489F8" w14:textId="77777777" w:rsidR="0038534A" w:rsidRPr="00537036" w:rsidRDefault="0038534A" w:rsidP="00286573">
            <w:pPr>
              <w:numPr>
                <w:ilvl w:val="0"/>
                <w:numId w:val="3"/>
              </w:numPr>
              <w:spacing w:after="0" w:line="240" w:lineRule="auto"/>
              <w:jc w:val="both"/>
              <w:rPr>
                <w:rFonts w:ascii="Arial" w:hAnsi="Arial" w:cs="Arial"/>
                <w:sz w:val="20"/>
                <w:szCs w:val="20"/>
                <w:lang w:eastAsia="sl-SI"/>
              </w:rPr>
            </w:pPr>
            <w:r w:rsidRPr="00537036">
              <w:rPr>
                <w:rFonts w:ascii="Arial" w:hAnsi="Arial" w:cs="Arial"/>
                <w:sz w:val="20"/>
                <w:szCs w:val="20"/>
                <w:lang w:eastAsia="sl-SI"/>
              </w:rPr>
              <w:t>Zgodovina prehranjevanja in prehranjevalnih sistemov.</w:t>
            </w:r>
          </w:p>
          <w:p w14:paraId="789DB06E" w14:textId="77777777" w:rsidR="0038534A" w:rsidRPr="00537036" w:rsidRDefault="0038534A" w:rsidP="00286573">
            <w:pPr>
              <w:numPr>
                <w:ilvl w:val="0"/>
                <w:numId w:val="3"/>
              </w:numPr>
              <w:spacing w:after="0" w:line="240" w:lineRule="auto"/>
              <w:jc w:val="both"/>
              <w:rPr>
                <w:rFonts w:ascii="Arial" w:hAnsi="Arial" w:cs="Arial"/>
                <w:sz w:val="20"/>
                <w:szCs w:val="20"/>
                <w:lang w:eastAsia="sl-SI"/>
              </w:rPr>
            </w:pPr>
            <w:r w:rsidRPr="00537036">
              <w:rPr>
                <w:rFonts w:ascii="Arial" w:hAnsi="Arial" w:cs="Arial"/>
                <w:sz w:val="20"/>
                <w:szCs w:val="20"/>
                <w:lang w:eastAsia="sl-SI"/>
              </w:rPr>
              <w:t>Proces higienizacije mestnih aglomeracij ter podeželja.</w:t>
            </w:r>
          </w:p>
          <w:p w14:paraId="548654C9" w14:textId="77777777" w:rsidR="0038534A" w:rsidRPr="00537036" w:rsidRDefault="0038534A" w:rsidP="00286573">
            <w:pPr>
              <w:numPr>
                <w:ilvl w:val="0"/>
                <w:numId w:val="3"/>
              </w:numPr>
              <w:spacing w:after="0" w:line="240" w:lineRule="auto"/>
              <w:jc w:val="both"/>
              <w:rPr>
                <w:rFonts w:ascii="Arial" w:hAnsi="Arial" w:cs="Arial"/>
                <w:sz w:val="20"/>
                <w:szCs w:val="20"/>
                <w:lang w:eastAsia="sl-SI"/>
              </w:rPr>
            </w:pPr>
            <w:r w:rsidRPr="00537036">
              <w:rPr>
                <w:rFonts w:ascii="Arial" w:hAnsi="Arial" w:cs="Arial"/>
                <w:sz w:val="20"/>
                <w:szCs w:val="20"/>
                <w:lang w:eastAsia="sl-SI"/>
              </w:rPr>
              <w:t>Zgodovina telesne higiene in zgodovina vonjev.</w:t>
            </w:r>
          </w:p>
          <w:p w14:paraId="406F815B" w14:textId="77777777" w:rsidR="0038534A" w:rsidRPr="00537036" w:rsidRDefault="0038534A" w:rsidP="00286573">
            <w:pPr>
              <w:numPr>
                <w:ilvl w:val="0"/>
                <w:numId w:val="3"/>
              </w:numPr>
              <w:spacing w:after="0" w:line="240" w:lineRule="auto"/>
              <w:jc w:val="both"/>
              <w:rPr>
                <w:rFonts w:ascii="Arial" w:hAnsi="Arial" w:cs="Arial"/>
                <w:sz w:val="20"/>
                <w:szCs w:val="20"/>
                <w:lang w:eastAsia="sl-SI"/>
              </w:rPr>
            </w:pPr>
            <w:r w:rsidRPr="00537036">
              <w:rPr>
                <w:rFonts w:ascii="Arial" w:hAnsi="Arial" w:cs="Arial"/>
                <w:sz w:val="20"/>
                <w:szCs w:val="20"/>
                <w:lang w:eastAsia="sl-SI"/>
              </w:rPr>
              <w:t>Zgodovina načinov bivanja in družine.</w:t>
            </w:r>
          </w:p>
          <w:p w14:paraId="10C24DD6" w14:textId="77777777" w:rsidR="0038534A" w:rsidRPr="00537036" w:rsidRDefault="0038534A" w:rsidP="00286573">
            <w:pPr>
              <w:numPr>
                <w:ilvl w:val="0"/>
                <w:numId w:val="3"/>
              </w:numPr>
              <w:spacing w:after="0" w:line="240" w:lineRule="auto"/>
              <w:jc w:val="both"/>
              <w:rPr>
                <w:rFonts w:ascii="Arial" w:hAnsi="Arial" w:cs="Arial"/>
                <w:sz w:val="20"/>
                <w:szCs w:val="20"/>
                <w:lang w:eastAsia="sl-SI"/>
              </w:rPr>
            </w:pPr>
            <w:r w:rsidRPr="00537036">
              <w:rPr>
                <w:rFonts w:ascii="Arial" w:hAnsi="Arial" w:cs="Arial"/>
                <w:sz w:val="20"/>
                <w:szCs w:val="20"/>
                <w:lang w:eastAsia="sl-SI"/>
              </w:rPr>
              <w:t>Znotrajdružinska razmerja.</w:t>
            </w:r>
          </w:p>
          <w:p w14:paraId="0930D30D" w14:textId="77777777" w:rsidR="0038534A" w:rsidRPr="00537036" w:rsidRDefault="0038534A" w:rsidP="00286573">
            <w:pPr>
              <w:numPr>
                <w:ilvl w:val="0"/>
                <w:numId w:val="3"/>
              </w:numPr>
              <w:spacing w:after="0" w:line="240" w:lineRule="auto"/>
              <w:jc w:val="both"/>
              <w:rPr>
                <w:rFonts w:ascii="Arial" w:hAnsi="Arial" w:cs="Arial"/>
                <w:sz w:val="20"/>
                <w:szCs w:val="20"/>
                <w:lang w:eastAsia="sl-SI"/>
              </w:rPr>
            </w:pPr>
            <w:r w:rsidRPr="00537036">
              <w:rPr>
                <w:rFonts w:ascii="Arial" w:hAnsi="Arial" w:cs="Arial"/>
                <w:sz w:val="20"/>
                <w:szCs w:val="20"/>
                <w:lang w:eastAsia="sl-SI"/>
              </w:rPr>
              <w:t>Položaj žensk (mater) in otrok v družini in družbi.</w:t>
            </w:r>
          </w:p>
          <w:p w14:paraId="311D5810" w14:textId="77777777" w:rsidR="0038534A" w:rsidRPr="00537036" w:rsidRDefault="0038534A" w:rsidP="00286573">
            <w:pPr>
              <w:numPr>
                <w:ilvl w:val="0"/>
                <w:numId w:val="3"/>
              </w:numPr>
              <w:spacing w:after="0" w:line="240" w:lineRule="auto"/>
              <w:jc w:val="both"/>
              <w:rPr>
                <w:rFonts w:ascii="Arial" w:hAnsi="Arial" w:cs="Arial"/>
                <w:sz w:val="20"/>
                <w:szCs w:val="20"/>
                <w:lang w:eastAsia="sl-SI"/>
              </w:rPr>
            </w:pPr>
            <w:r w:rsidRPr="00537036">
              <w:rPr>
                <w:rFonts w:ascii="Arial" w:hAnsi="Arial" w:cs="Arial"/>
                <w:sz w:val="20"/>
                <w:szCs w:val="20"/>
                <w:lang w:eastAsia="sl-SI"/>
              </w:rPr>
              <w:lastRenderedPageBreak/>
              <w:t>Zgodovina zakonske zveze.</w:t>
            </w:r>
          </w:p>
          <w:p w14:paraId="4DC83C72" w14:textId="77777777" w:rsidR="0038534A" w:rsidRPr="00537036" w:rsidRDefault="0038534A" w:rsidP="00286573">
            <w:pPr>
              <w:numPr>
                <w:ilvl w:val="0"/>
                <w:numId w:val="3"/>
              </w:numPr>
              <w:spacing w:after="0" w:line="240" w:lineRule="auto"/>
              <w:jc w:val="both"/>
              <w:rPr>
                <w:rFonts w:ascii="Arial" w:hAnsi="Arial" w:cs="Arial"/>
                <w:sz w:val="20"/>
                <w:szCs w:val="20"/>
                <w:lang w:eastAsia="sl-SI"/>
              </w:rPr>
            </w:pPr>
            <w:r w:rsidRPr="00537036">
              <w:rPr>
                <w:rFonts w:ascii="Arial" w:hAnsi="Arial" w:cs="Arial"/>
                <w:sz w:val="20"/>
                <w:szCs w:val="20"/>
                <w:lang w:eastAsia="sl-SI"/>
              </w:rPr>
              <w:t>Nezakonski otroci.</w:t>
            </w:r>
          </w:p>
          <w:p w14:paraId="15C3CB11" w14:textId="77777777" w:rsidR="0038534A" w:rsidRPr="00537036" w:rsidRDefault="0038534A" w:rsidP="00286573">
            <w:pPr>
              <w:numPr>
                <w:ilvl w:val="0"/>
                <w:numId w:val="3"/>
              </w:numPr>
              <w:spacing w:after="0" w:line="240" w:lineRule="auto"/>
              <w:jc w:val="both"/>
              <w:rPr>
                <w:rFonts w:ascii="Arial" w:hAnsi="Arial" w:cs="Arial"/>
                <w:sz w:val="20"/>
                <w:szCs w:val="20"/>
                <w:lang w:eastAsia="sl-SI"/>
              </w:rPr>
            </w:pPr>
            <w:r w:rsidRPr="00537036">
              <w:rPr>
                <w:rFonts w:ascii="Arial" w:hAnsi="Arial" w:cs="Arial"/>
                <w:sz w:val="20"/>
                <w:szCs w:val="20"/>
                <w:lang w:eastAsia="sl-SI"/>
              </w:rPr>
              <w:t>Odnos do spolnosti in različnih spolnih praks.</w:t>
            </w:r>
          </w:p>
          <w:p w14:paraId="13520300" w14:textId="77777777" w:rsidR="0038534A" w:rsidRPr="00537036" w:rsidRDefault="0038534A" w:rsidP="00286573">
            <w:pPr>
              <w:numPr>
                <w:ilvl w:val="0"/>
                <w:numId w:val="3"/>
              </w:numPr>
              <w:spacing w:after="0" w:line="240" w:lineRule="auto"/>
              <w:jc w:val="both"/>
              <w:rPr>
                <w:rFonts w:ascii="Arial" w:hAnsi="Arial" w:cs="Arial"/>
                <w:sz w:val="20"/>
                <w:szCs w:val="20"/>
                <w:lang w:eastAsia="sl-SI"/>
              </w:rPr>
            </w:pPr>
            <w:r w:rsidRPr="00537036">
              <w:rPr>
                <w:rFonts w:ascii="Arial" w:hAnsi="Arial" w:cs="Arial"/>
                <w:sz w:val="20"/>
                <w:szCs w:val="20"/>
                <w:lang w:eastAsia="sl-SI"/>
              </w:rPr>
              <w:t>Proces civiliziranja.</w:t>
            </w:r>
          </w:p>
          <w:p w14:paraId="4C49D6D7" w14:textId="77777777" w:rsidR="0038534A" w:rsidRPr="00537036" w:rsidRDefault="0038534A" w:rsidP="00286573">
            <w:pPr>
              <w:spacing w:after="0" w:line="240" w:lineRule="auto"/>
              <w:jc w:val="both"/>
              <w:rPr>
                <w:rFonts w:ascii="Arial" w:hAnsi="Arial" w:cs="Arial"/>
                <w:bCs/>
                <w:sz w:val="20"/>
                <w:szCs w:val="20"/>
                <w:lang w:eastAsia="sl-SI"/>
              </w:rPr>
            </w:pPr>
            <w:r w:rsidRPr="00537036">
              <w:rPr>
                <w:rFonts w:ascii="Arial" w:hAnsi="Arial" w:cs="Arial"/>
                <w:bCs/>
                <w:sz w:val="20"/>
                <w:szCs w:val="20"/>
                <w:lang w:eastAsia="sl-SI"/>
              </w:rPr>
              <w:t>Vse fenomene bomo obravnavali v luči socialne neenakosti.</w:t>
            </w:r>
          </w:p>
          <w:p w14:paraId="47C3C6A7"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lang w:eastAsia="sl-SI"/>
              </w:rPr>
              <w:t>Konkretna vsebina izbranih tem se iz leta v leto spreminja. Odvisna je od raziskovalnega dela predavatelja ter od specifičnega interesa študentov.Konkretna vsebina izbranih tem se iz leta v leto spreminja. Odvisna je od raziskovalnega dela predavatelja ter od specifičnega interesa študentov.</w:t>
            </w:r>
          </w:p>
        </w:tc>
      </w:tr>
      <w:tr w:rsidR="0038534A" w:rsidRPr="00537036" w14:paraId="70544078"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348B3171"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lastRenderedPageBreak/>
              <w:t>ZG2 Izbrana poglavja</w:t>
            </w:r>
          </w:p>
          <w:p w14:paraId="5AF4822F"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iz obče zgodovine</w:t>
            </w:r>
          </w:p>
          <w:p w14:paraId="71331F83"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19. stoletja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14CC7A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0993E3E1"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Predmet obravnava občo zgodovino 19. stoletja s posebnim poudarkom na globalnih demografskih, gospodarskih, družbenih in kulturnih procesih, kot so demografska revolucija, urbanizacija (razmerje mesto – podeželje) in migracije (oblike in smeri), agrarna revolucija, protoindustrija, industrijska revolucija, nastanek narodnih trgov in kolonialistična politika, spremembe v strukturi razredov in stanov, razvoj meščanstva (s posebnim poudarkom na razvoju novih poklicev in meščanske poklicne kulture 19. stoletja ter meščanske sociabilnosti), nacionalna gibanja in nacionalizacija množic, liberalizem in nastanek množičnih političnih strank, žensko politično gibanje, sekularizacija, pojav antisemitizma in rasizma.</w:t>
            </w:r>
          </w:p>
          <w:p w14:paraId="0999E78A"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hAnsi="Arial" w:cs="Arial"/>
                <w:sz w:val="20"/>
                <w:szCs w:val="20"/>
              </w:rPr>
              <w:t>Vsebina je vzeta iz najširšega okvira predmeta (smeri) – ob upoštevanju vseh pomembnih političnih, socialnih, gospodarskih, kulturnih in idejnih procesov - in se tematsko zaokroži in izdela. Načeloma se vsak semester obravnavajo drugi vsebinski sklopi, ki so zanimivi bodisi zaradi pomembnosti v okviru obdobja, bodisi zaradi svoje aktualnosti. Iz široke palete možnih tem: formiranje modernih nedominantnih narodov; primerjava angleškega, francoskega in ruskega imperializma; odgovori katoliške cerkve na socialno vprašanje v 19. stoletju; vpliv razvoja tehnike na način življenja; zgodovinski spomin na prvo svetovno vojno itd.</w:t>
            </w:r>
          </w:p>
        </w:tc>
      </w:tr>
      <w:tr w:rsidR="0038534A" w:rsidRPr="00537036" w14:paraId="0FB43427"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6B3A234B"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ZG2 Izbrana poglavja iz obče zgodovine zgodnjega novega veka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3068DD1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41F5D9E0"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Izbrane teme se iz leta v leto spreminjajo v skladu z njihovim znanstvenim in pedagoškim pomenom in raziskovalnim interesom profesorja in študentov.</w:t>
            </w:r>
          </w:p>
        </w:tc>
      </w:tr>
      <w:tr w:rsidR="0038534A" w:rsidRPr="00537036" w14:paraId="5A75B7FC"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0F41847A"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ZG2 Izbrana poglavja iz pozne antike</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F83FAA9"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5340407" w14:textId="77777777" w:rsidR="0038534A" w:rsidRPr="00537036" w:rsidRDefault="0038534A" w:rsidP="00286573">
            <w:pPr>
              <w:spacing w:after="0" w:line="240" w:lineRule="auto"/>
              <w:jc w:val="both"/>
              <w:rPr>
                <w:rFonts w:ascii="Arial" w:hAnsi="Arial" w:cs="Arial"/>
                <w:sz w:val="20"/>
                <w:szCs w:val="20"/>
                <w:lang w:eastAsia="sl-SI"/>
              </w:rPr>
            </w:pPr>
            <w:r w:rsidRPr="00537036">
              <w:rPr>
                <w:rFonts w:ascii="Arial" w:hAnsi="Arial" w:cs="Arial"/>
                <w:sz w:val="20"/>
                <w:szCs w:val="20"/>
                <w:lang w:eastAsia="sl-SI"/>
              </w:rPr>
              <w:t>(A) Splošne teme: obdobje cesarja Dioklecijana in sovladarjev; Konstantin Veliki in njegova dinastija; Teodozij in njegovi nasledniki do propada Zahodnega rimskega cesarstva; nastanek »barbarskih« državnih tvorb, zgodnji Bizanc do okrog leta 600; etnogeneza germanskih in nomadskih ljudstev od 4. do 6. stoletja in njihovo soočenja z rimskim cesarstvom.</w:t>
            </w:r>
          </w:p>
          <w:p w14:paraId="178B6A32"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lang w:eastAsia="sl-SI"/>
              </w:rPr>
              <w:lastRenderedPageBreak/>
              <w:t>(B) Izbrane teme: (a) Zahodni Balkan in Srednje Podonavje kot predmet sporov med Zahodnim in Vzhodnim rimskim cesarstvom; (b) Razvoj civilne in vojaške uprave; (c) Demografski razvoj: izgube prebivalstva rimskih provinc; (č) Oblikovanje germanskih plemenskih zvez in njihova navzočnost v tem prostoru (Zahodni in Vzhodni Goti; druge germanske skupine v 5. stoletju (Svebi, Alamani, Rugijci, Skiri, Gepidi); Langobardi in Bavarci v 6. stoletju in razvoj do prihoda Avarov in Slovanov; propad antičnih struktur in njegove oblike z vprašanjem kontinuitete.</w:t>
            </w:r>
          </w:p>
        </w:tc>
      </w:tr>
      <w:tr w:rsidR="0038534A" w:rsidRPr="00537036" w14:paraId="1F2C262C"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712024BF"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lastRenderedPageBreak/>
              <w:t>ZG2 Izbrana poglavja iz pozne antike</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792EAA4B"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8</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0E4809A4" w14:textId="77777777" w:rsidR="0038534A" w:rsidRPr="00537036" w:rsidRDefault="0038534A" w:rsidP="00286573">
            <w:pPr>
              <w:spacing w:after="0" w:line="240" w:lineRule="auto"/>
              <w:jc w:val="both"/>
              <w:rPr>
                <w:rFonts w:ascii="Arial" w:hAnsi="Arial" w:cs="Arial"/>
                <w:sz w:val="20"/>
                <w:szCs w:val="20"/>
                <w:lang w:eastAsia="sl-SI"/>
              </w:rPr>
            </w:pPr>
            <w:r w:rsidRPr="00537036">
              <w:rPr>
                <w:rFonts w:ascii="Arial" w:hAnsi="Arial" w:cs="Arial"/>
                <w:sz w:val="20"/>
                <w:szCs w:val="20"/>
                <w:lang w:eastAsia="sl-SI"/>
              </w:rPr>
              <w:t>(A) Splošne teme: obdobje cesarja Dioklecijana in sovladarjev; Konstantin Veliki in njegova dinastija; Teodozij in njegovi nasledniki do propada Zahodnega rimskega cesarstva; nastanek »barbarskih« državnih tvorb, zgodnji Bizanc do okrog leta 600; etnogeneza germanskih in nomadskih ljudstev od 4. do 6. stoletja in njihovo soočenja z rimskim cesarstvom.</w:t>
            </w:r>
          </w:p>
          <w:p w14:paraId="7CA69EEF"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lang w:eastAsia="sl-SI"/>
              </w:rPr>
              <w:t>(B) Izbrane teme: (a) Zahodni Balkan in Srednje Podonavje kot predmet sporov med Zahodnim in Vzhodnim rimskim cesarstvom; (b) Razvoj civilne in vojaške uprave; (c) Demografski razvoj: izgube prebivalstva rimskih provinc; (č) Oblikovanje germanskih plemenskih zvez in njihova navzočnost v tem prostoru (Zahodni in Vzhodni Goti; druge germanske skupine v 5. stoletju (Svebi, Alamani, Rugijci, Skiri, Gepidi); Langobardi in Bavarci v 6. stoletju in razvoj do prihoda Avarov in Slovanov; propad antičnih struktur in njegove oblike z vprašanjem kontinuitete.</w:t>
            </w:r>
          </w:p>
        </w:tc>
      </w:tr>
      <w:tr w:rsidR="0038534A" w:rsidRPr="00537036" w14:paraId="1D32228A"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7BC11676"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ZG2 Izbrana poglavja iz slovenske srednjeveške zgodovine</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39879AB6"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22471D0C"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lang w:eastAsia="sl-SI"/>
              </w:rPr>
              <w:t>Vsebina ni precizirana oz. je določen le njen najširši okvir: to je slovenska zgodovina v srednjem veku. Načeloma se vsako leto obravnavajo drugi vsebinski sklopi, ki so zanimivi bodisi zaradi svoje aktualnosti bodisi zaradi svojega pomena in ki omogočajo uresničitev zadanih ciljev.</w:t>
            </w:r>
          </w:p>
        </w:tc>
      </w:tr>
      <w:tr w:rsidR="0038534A" w:rsidRPr="00537036" w14:paraId="0EFC2EFA"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2763BF0F"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ZG2 Izbrana poglavja iz slovenske zgodovine v 19. stoletju</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38A55B6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3AB00D54"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Vsebina izbranih tem se iz leta v leto spreminja. Odvisna je od raziskovalnega dela predavatelja ter od specifičnega interesa študentov.</w:t>
            </w:r>
          </w:p>
        </w:tc>
      </w:tr>
      <w:tr w:rsidR="0038534A" w:rsidRPr="00537036" w14:paraId="22D4C7AB"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7BA2F007"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ZG2 Izbrana poglavja iz slovenske zgodovine v 19. stoletju</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34DF3A20"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8</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72C5A195"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Vsebina izbranih tem se iz leta v leto spreminja. Odvisna je od raziskovalnega dela predavatelja ter od specifičnega interesa študentov.</w:t>
            </w:r>
          </w:p>
        </w:tc>
      </w:tr>
      <w:tr w:rsidR="0038534A" w:rsidRPr="00537036" w14:paraId="2CF881E6"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57FCAC62"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lastRenderedPageBreak/>
              <w:t>ZG2 Izbrana poglavja iz slovenske zgodovine v zgodnjem novem veku</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136E0D76"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000723E4"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Izbrana vprašanja se iz leta v leto spreminjajo in so odvisna njihove znanstvene in pedagoške relevantnosti in od raziskovalnega dela predavatelja in od raziskovalnega zanimanja študentov.</w:t>
            </w:r>
          </w:p>
        </w:tc>
      </w:tr>
      <w:tr w:rsidR="0038534A" w:rsidRPr="00537036" w14:paraId="2D6DF8E9"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549C2481"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ZG2 Izbrana poglavja iz sodobne obče zgodovine</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0531491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4ECD1A12"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Vsebina se določa za vsako študijsko leto posebej, pred začetkom študijskega leta. Vsebina so različna vprašanja iz sodobne obče zgodovine. To so vprašanja političnega, socialnega, gospodarskega in kulturnega razvoja obče zgodovine od leta 1918 dalje.</w:t>
            </w:r>
          </w:p>
        </w:tc>
      </w:tr>
      <w:tr w:rsidR="0038534A" w:rsidRPr="00537036" w14:paraId="293C9907"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6EF2CA59"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ZG2 Izbrana poglavja iz sodobne slovenske lokalne zgodovine</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7349B20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D3F1CB1"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Vsebina se določa za vsako študijsko leto posebej, pred začetkom študijskega leta. Vsebina so različna vprašanja iz sodobne slovenske lokalne zgodovine. To so vprašanja političnega, socialnega, gospodarskega in kulturnega razvoja slovenske zgodovine od leta 1918 dalje.</w:t>
            </w:r>
          </w:p>
        </w:tc>
      </w:tr>
      <w:tr w:rsidR="0038534A" w:rsidRPr="00537036" w14:paraId="150237C3"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14C77C95"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ZG2 Izbrana poglavja iz sodobne slovenske zgodovine</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44032E34"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49106512"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Vsebina se določa za vsako študijsko leto posebej, pred začetkom študijskega leta. Vsebina so različna vprašanje iz sodobne slovenske zgodovine. To so vprašanja političnega, socialnega, gospodarskega in kulturnega razvoja slovenske zgodovine od leta 1918 dalje.</w:t>
            </w:r>
          </w:p>
        </w:tc>
      </w:tr>
      <w:tr w:rsidR="0038534A" w:rsidRPr="00537036" w14:paraId="315B5937"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1121ED9D"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ZG2 Izbrana poglavja iz sodobne zgodovine jugovzhodne Evrope</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DA5553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2AC3B74A"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Vsebina se določa za vsako študijsko leto posebej pred začetkom leta. Vsebina so različna vprašanja iz zgodovine JV Evrope: to so vprašanja političnega, gospodarskega, socialnega, kulturnega razvoja zgodovine JV Evrope 20. stoletja.</w:t>
            </w:r>
          </w:p>
        </w:tc>
      </w:tr>
      <w:tr w:rsidR="0038534A" w:rsidRPr="00537036" w14:paraId="082DFD63"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187A69D3"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ZG2 Izbrana poglavja iz srednjeveške zgodovine jugovzhodne Evrope</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2B3A8B2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7FF87C20"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Nabor izbranih poglavij je variabilen in se spreminja glede na aktualnost in trende v stroki ter glede na interes študentov.</w:t>
            </w:r>
          </w:p>
          <w:p w14:paraId="7ABEE396"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Prednostno bodo obravnavana vprašanja, ki imajo v političnem, družbenem in gospodarskem razvoju JV Evrope v primerjavi z zahodno Evropo specifično dinamiko (etnogeneza, etnična in verska heterogenost prostora, specifike razvoja fevdalizma, politična nestabilnost prostora...).</w:t>
            </w:r>
          </w:p>
        </w:tc>
      </w:tr>
      <w:tr w:rsidR="0038534A" w:rsidRPr="00537036" w14:paraId="4B510B91"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675E773C"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ZG2 Izbrana poglavja iz zgodovine jugovzhodne </w:t>
            </w:r>
            <w:r w:rsidRPr="00537036">
              <w:rPr>
                <w:rFonts w:ascii="Arial" w:hAnsi="Arial" w:cs="Arial"/>
                <w:sz w:val="20"/>
                <w:szCs w:val="20"/>
              </w:rPr>
              <w:lastRenderedPageBreak/>
              <w:t>Evrope v zgodnjem novem veku (od 2016/17)</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2E11227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2634D99" w14:textId="77777777" w:rsidR="0038534A" w:rsidRPr="00537036" w:rsidRDefault="0038534A" w:rsidP="00286573">
            <w:pPr>
              <w:spacing w:after="0" w:line="240" w:lineRule="auto"/>
              <w:rPr>
                <w:rFonts w:ascii="Arial" w:eastAsiaTheme="minorHAnsi" w:hAnsi="Arial" w:cs="Arial"/>
                <w:sz w:val="20"/>
                <w:szCs w:val="20"/>
              </w:rPr>
            </w:pPr>
            <w:r w:rsidRPr="00537036">
              <w:rPr>
                <w:rFonts w:ascii="Arial" w:hAnsi="Arial" w:cs="Arial"/>
                <w:sz w:val="20"/>
                <w:szCs w:val="20"/>
              </w:rPr>
              <w:t>Izbrana poglavja se spreminjajo, njihova vsebina je odvisna od raziskovalnega dela predavatelja in zanimanja študentov.</w:t>
            </w:r>
          </w:p>
          <w:p w14:paraId="16A4CCC9" w14:textId="77777777" w:rsidR="0038534A" w:rsidRPr="00537036" w:rsidRDefault="0038534A" w:rsidP="00286573">
            <w:pPr>
              <w:pStyle w:val="Telobesedila"/>
              <w:spacing w:after="0" w:line="240" w:lineRule="auto"/>
              <w:jc w:val="both"/>
              <w:rPr>
                <w:rFonts w:ascii="Arial" w:hAnsi="Arial" w:cs="Arial"/>
                <w:sz w:val="20"/>
                <w:szCs w:val="20"/>
                <w:lang w:eastAsia="sl-SI"/>
              </w:rPr>
            </w:pPr>
          </w:p>
        </w:tc>
      </w:tr>
      <w:tr w:rsidR="0038534A" w:rsidRPr="00537036" w14:paraId="3085686C"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7F359DA0"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ZG2 Izbrana poglavja iz zgodovine JV Evrope v 19. stoletju</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46ED0F2A"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0F6BAAD5"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Izbrano poglavje se spreminja v odvisnosti od raziskovalnega dela predavatelja, od interesa študentov in v stroki aktualnih diskusij. Poudarek je na predstavitvi zgodovine raziskav in trenutnega stanja s pregledom relevantne literature. Poleg tega so študentje seznanjeni z glavnimi raziskovalnimi pristopi. Ob delu v seminarju se naučijo samostojno oblikovati raziskovalni problem, zbrati vire in literaturo, jih analizirati ter dognanja predstaviti v pisni obliki ter v nastopu.</w:t>
            </w:r>
          </w:p>
        </w:tc>
      </w:tr>
      <w:tr w:rsidR="0038534A" w:rsidRPr="00537036" w14:paraId="158576D6"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0903D62C"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ZG2 Izbrana poglavja iz zgodovine JV Evrope v 19. stoletju</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733C0EC7"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8</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20FDC5B"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Izbrano poglavje se spreminja v odvisnosti od raziskovalnega dela predavatelja, od interesa študentov in v stroki aktualnih diskusij. Poudarek je na predstavitvi zgodovine raziskav in trenutnega stanja s pregledom relevantne literature. Poleg tega so študentje seznanjeni z glavnimi raziskovalnimi pristopi. Ob delu v seminarju se naučijo samostojno oblikovati raziskovalni problem, zbrati vire in literaturo, jih analizirati ter dognanja predstaviti v pisni obliki ter v nastopu.</w:t>
            </w:r>
          </w:p>
        </w:tc>
      </w:tr>
      <w:tr w:rsidR="0038534A" w:rsidRPr="00537036" w14:paraId="1BA465F9"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3C2CB92C"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ZG2 Kulturna zgodovina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1AC8A720"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1EC03DCF" w14:textId="77777777" w:rsidR="0038534A" w:rsidRPr="00537036" w:rsidRDefault="0038534A" w:rsidP="00286573">
            <w:pPr>
              <w:spacing w:after="0" w:line="240" w:lineRule="auto"/>
              <w:jc w:val="both"/>
              <w:rPr>
                <w:rFonts w:ascii="Arial" w:hAnsi="Arial" w:cs="Arial"/>
                <w:sz w:val="20"/>
                <w:szCs w:val="20"/>
                <w:lang w:eastAsia="sl-SI"/>
              </w:rPr>
            </w:pPr>
            <w:r w:rsidRPr="00537036">
              <w:rPr>
                <w:rFonts w:ascii="Arial" w:hAnsi="Arial" w:cs="Arial"/>
                <w:sz w:val="20"/>
                <w:szCs w:val="20"/>
                <w:lang w:eastAsia="sl-SI"/>
              </w:rPr>
              <w:t>Kulturni zemljevid Evrope v 18. stoletju. Predstave o Evropi in njenih regijah. Kulturne ustanove, šolstvo in univerze, pismenost in razširjenost tiska. Mesta in podeželje. Plemstvo, meščanstvo, »tretji stan«. Jezikovne prakse.</w:t>
            </w:r>
          </w:p>
          <w:p w14:paraId="500FF71B" w14:textId="77777777" w:rsidR="0038534A" w:rsidRPr="00537036" w:rsidRDefault="0038534A" w:rsidP="00286573">
            <w:pPr>
              <w:spacing w:after="0" w:line="240" w:lineRule="auto"/>
              <w:jc w:val="both"/>
              <w:rPr>
                <w:rFonts w:ascii="Arial" w:hAnsi="Arial" w:cs="Arial"/>
                <w:sz w:val="20"/>
                <w:szCs w:val="20"/>
                <w:lang w:eastAsia="sl-SI"/>
              </w:rPr>
            </w:pPr>
            <w:r w:rsidRPr="00537036">
              <w:rPr>
                <w:rFonts w:ascii="Arial" w:hAnsi="Arial" w:cs="Arial"/>
                <w:sz w:val="20"/>
                <w:szCs w:val="20"/>
                <w:lang w:eastAsia="sl-SI"/>
              </w:rPr>
              <w:t>Spremembe v duhovnem obzorju. Vloga cerkva in tradicionalnih religij, racionalizem in razsvetljenstvo, druge kulturne smeri (viharništvo). Znanost. Povezovanje kulturnih središč in izobraženstva. Prostozidarstvo. Reformni absolutizem in njegove posledice. Narodna in kulturna gibanja. Umetnost. Smithovo Bogastvo narodov.</w:t>
            </w:r>
          </w:p>
          <w:p w14:paraId="0F879689" w14:textId="77777777" w:rsidR="0038534A" w:rsidRPr="00537036" w:rsidRDefault="0038534A" w:rsidP="00286573">
            <w:pPr>
              <w:spacing w:after="0" w:line="240" w:lineRule="auto"/>
              <w:jc w:val="both"/>
              <w:rPr>
                <w:rFonts w:ascii="Arial" w:hAnsi="Arial" w:cs="Arial"/>
                <w:sz w:val="20"/>
                <w:szCs w:val="20"/>
                <w:lang w:eastAsia="sl-SI"/>
              </w:rPr>
            </w:pPr>
            <w:r w:rsidRPr="00537036">
              <w:rPr>
                <w:rFonts w:ascii="Arial" w:hAnsi="Arial" w:cs="Arial"/>
                <w:sz w:val="20"/>
                <w:szCs w:val="20"/>
                <w:lang w:eastAsia="sl-SI"/>
              </w:rPr>
              <w:t>Kulturna zgodovina francoske revolucije. Deklaracija o pravicah človeka in državljana in njen vpliv na liberalna gibanja. Code Napoleon. Vplivi francoske revolucije na nove oblike meščanske politične kulture. Novo pojmovanje domovine, domoljubja in lojalnosti.</w:t>
            </w:r>
          </w:p>
          <w:p w14:paraId="5FA6C36F"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lang w:eastAsia="sl-SI"/>
              </w:rPr>
              <w:t>Začetki in oblikovanje moderne meščanske industrijske družbe. Laissez-faire in britanski utilitarizem. Šolstvo in širjenje pismenosti in izobrazbe. Nov tip univerze: Humboldtova univerza. Rastoča vloga medijev in tiska. Oblike parlamentarne politične kulture. Liberalizem, konservativizem, ultramontanizem. Znanost, umetnost – človekov pogled v prihodnost in znanstvena fantastika. Odnosi med spoloma in položaj žensk. Spremembe v strukturi in vlogi družine. Spremenjeni odnosi med mestom in podeželjem. Razlike v strukturi in socialni moči meščanstva. Razvoj potrošništva, nove kulturne potrebe. Meščanski in delavski svet. Meščanski vedenjski kodeks. Liberalizem, socializem, nacionalizem, antisemitizem, rasizem. Evropa in svet. Pot v prvo svetovno vojno.</w:t>
            </w:r>
          </w:p>
        </w:tc>
      </w:tr>
      <w:tr w:rsidR="0038534A" w:rsidRPr="00537036" w14:paraId="38E5439B"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0CE8C379"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lastRenderedPageBreak/>
              <w:t>ZG2 Latinska paleografija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89FAD68"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00CC4E52" w14:textId="77777777" w:rsidR="0038534A" w:rsidRPr="00537036" w:rsidRDefault="0038534A" w:rsidP="00286573">
            <w:pPr>
              <w:pStyle w:val="Telobesedila"/>
              <w:spacing w:after="0" w:line="240" w:lineRule="auto"/>
              <w:jc w:val="both"/>
              <w:rPr>
                <w:rFonts w:ascii="Arial" w:hAnsi="Arial" w:cs="Arial"/>
                <w:sz w:val="20"/>
                <w:szCs w:val="20"/>
                <w:lang w:eastAsia="sl-SI"/>
              </w:rPr>
            </w:pPr>
            <w:r w:rsidRPr="00537036">
              <w:rPr>
                <w:rFonts w:ascii="Arial" w:hAnsi="Arial" w:cs="Arial"/>
                <w:sz w:val="20"/>
                <w:szCs w:val="20"/>
                <w:lang w:eastAsia="sl-SI"/>
              </w:rPr>
              <w:t>Zgodovina paleografije in temeljni pojmi. Antične in srednjeveške pisave latinskega Zahoda od kapitale do humanistike, s poudarkom na pisavah visokega in poznega srednjega veka.</w:t>
            </w:r>
          </w:p>
        </w:tc>
      </w:tr>
      <w:tr w:rsidR="0038534A" w:rsidRPr="00537036" w14:paraId="41531A5D"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4E5F6468"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ZG2 Paleografija novega veka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3C9BB99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3D2B4DC4" w14:textId="77777777" w:rsidR="0038534A" w:rsidRPr="00537036" w:rsidRDefault="0038534A" w:rsidP="00286573">
            <w:pPr>
              <w:pStyle w:val="Telobesedila"/>
              <w:spacing w:after="0" w:line="240" w:lineRule="auto"/>
              <w:jc w:val="both"/>
              <w:rPr>
                <w:rFonts w:ascii="Arial" w:hAnsi="Arial" w:cs="Arial"/>
                <w:sz w:val="20"/>
                <w:szCs w:val="20"/>
                <w:lang w:eastAsia="sl-SI"/>
              </w:rPr>
            </w:pPr>
            <w:r w:rsidRPr="00537036">
              <w:rPr>
                <w:rFonts w:ascii="Arial" w:hAnsi="Arial" w:cs="Arial"/>
                <w:sz w:val="20"/>
                <w:szCs w:val="20"/>
                <w:lang w:eastAsia="sl-SI"/>
              </w:rPr>
              <w:t>Zgodovina nemške paleografije in temeljni pojmi. Branje, interpretacija in vsebinska razlaga kurzivnih besedil različne težavnostne stopnje.</w:t>
            </w:r>
          </w:p>
        </w:tc>
      </w:tr>
      <w:tr w:rsidR="0038534A" w:rsidRPr="00537036" w14:paraId="0EB8BE14"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2C274A89"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ZG2 Zgodovina žensk</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7A63410F"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4CC3CDBE"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lang w:eastAsia="sl-SI"/>
              </w:rPr>
              <w:t>Vsebina predmeta se določa za vsako študijsko leto posebej, pred začetkom študijskega leta. Izbira teme je v sozvočju z najbolj inovativnimi raziskovalnimi projekti na področju zgodovine žensk. Vsebina seminarja so posamična vprašanja, ki zadevajo najrazličnejše plati ženskega življenja, delovanja in ustvarjenja v preteklosti. Poudarek bo na posameznih pravnih okvirih in družbenih strukturah, ki so določali materialno življenje žensk v preteklosti, na njihovem delovanju v zasebni in javni sferi. Posebna pozornost bo namenjena spoznavanju ženskega doživljanja politično prelomnih zgodovinskih obdobij.</w:t>
            </w:r>
          </w:p>
        </w:tc>
      </w:tr>
    </w:tbl>
    <w:p w14:paraId="7CC561CF" w14:textId="77777777" w:rsidR="002A02FA" w:rsidRPr="00537036" w:rsidRDefault="002A02FA" w:rsidP="00D8619F">
      <w:pPr>
        <w:spacing w:after="0" w:line="240" w:lineRule="auto"/>
        <w:jc w:val="both"/>
        <w:rPr>
          <w:rFonts w:ascii="Arial" w:hAnsi="Arial" w:cs="Arial"/>
          <w:sz w:val="20"/>
          <w:szCs w:val="20"/>
        </w:rPr>
      </w:pPr>
    </w:p>
    <w:p w14:paraId="3B46378A" w14:textId="77777777" w:rsidR="002A02FA" w:rsidRPr="00537036" w:rsidRDefault="002A02FA" w:rsidP="00D8619F">
      <w:pPr>
        <w:spacing w:after="0" w:line="240" w:lineRule="auto"/>
        <w:jc w:val="both"/>
        <w:rPr>
          <w:rFonts w:ascii="Arial" w:hAnsi="Arial" w:cs="Arial"/>
          <w:sz w:val="20"/>
          <w:szCs w:val="20"/>
        </w:rPr>
      </w:pPr>
    </w:p>
    <w:p w14:paraId="0FCD6DFF" w14:textId="77777777" w:rsidR="002A02FA" w:rsidRPr="00537036" w:rsidRDefault="002A02FA" w:rsidP="00D8619F">
      <w:pPr>
        <w:spacing w:after="0" w:line="240" w:lineRule="auto"/>
        <w:jc w:val="both"/>
        <w:rPr>
          <w:rFonts w:ascii="Arial" w:hAnsi="Arial" w:cs="Arial"/>
          <w:sz w:val="20"/>
          <w:szCs w:val="20"/>
        </w:rPr>
      </w:pPr>
    </w:p>
    <w:p w14:paraId="57018057" w14:textId="77777777" w:rsidR="002A02FA" w:rsidRPr="00537036" w:rsidRDefault="002A02FA" w:rsidP="00D8619F">
      <w:pPr>
        <w:spacing w:after="0" w:line="240" w:lineRule="auto"/>
        <w:jc w:val="both"/>
        <w:rPr>
          <w:rFonts w:ascii="Arial" w:hAnsi="Arial" w:cs="Arial"/>
          <w:sz w:val="20"/>
          <w:szCs w:val="20"/>
        </w:rPr>
      </w:pPr>
    </w:p>
    <w:p w14:paraId="6FA565FD" w14:textId="7F005E33" w:rsidR="00537036" w:rsidRPr="00537036" w:rsidRDefault="00537036" w:rsidP="00D8619F">
      <w:pPr>
        <w:spacing w:after="0" w:line="240" w:lineRule="auto"/>
        <w:jc w:val="both"/>
        <w:rPr>
          <w:rFonts w:ascii="Arial" w:hAnsi="Arial" w:cs="Arial"/>
          <w:sz w:val="20"/>
          <w:szCs w:val="20"/>
        </w:rPr>
      </w:pPr>
    </w:p>
    <w:p w14:paraId="0FFE4E87" w14:textId="77777777" w:rsidR="00537036" w:rsidRPr="00537036" w:rsidRDefault="00537036" w:rsidP="00537036">
      <w:pPr>
        <w:rPr>
          <w:rFonts w:ascii="Arial" w:hAnsi="Arial" w:cs="Arial"/>
          <w:sz w:val="20"/>
          <w:szCs w:val="20"/>
        </w:rPr>
      </w:pPr>
    </w:p>
    <w:p w14:paraId="5BB79C73" w14:textId="77777777" w:rsidR="00537036" w:rsidRPr="00537036" w:rsidRDefault="00537036" w:rsidP="00537036">
      <w:pPr>
        <w:rPr>
          <w:rFonts w:ascii="Arial" w:hAnsi="Arial" w:cs="Arial"/>
          <w:sz w:val="20"/>
          <w:szCs w:val="20"/>
        </w:rPr>
      </w:pPr>
    </w:p>
    <w:p w14:paraId="64097F19" w14:textId="77777777" w:rsidR="00537036" w:rsidRPr="00537036" w:rsidRDefault="00537036" w:rsidP="00537036">
      <w:pPr>
        <w:rPr>
          <w:rFonts w:ascii="Arial" w:hAnsi="Arial" w:cs="Arial"/>
          <w:sz w:val="20"/>
          <w:szCs w:val="20"/>
        </w:rPr>
      </w:pPr>
    </w:p>
    <w:p w14:paraId="4C2AC81B" w14:textId="5B5DDF70" w:rsidR="002A02FA" w:rsidRPr="00537036" w:rsidRDefault="00537036" w:rsidP="00537036">
      <w:pPr>
        <w:tabs>
          <w:tab w:val="left" w:pos="4368"/>
        </w:tabs>
        <w:rPr>
          <w:rFonts w:ascii="Arial" w:hAnsi="Arial" w:cs="Arial"/>
          <w:sz w:val="20"/>
          <w:szCs w:val="20"/>
        </w:rPr>
      </w:pPr>
      <w:r w:rsidRPr="00537036">
        <w:rPr>
          <w:rFonts w:ascii="Arial" w:hAnsi="Arial" w:cs="Arial"/>
          <w:sz w:val="20"/>
          <w:szCs w:val="20"/>
        </w:rPr>
        <w:tab/>
      </w:r>
    </w:p>
    <w:sectPr w:rsidR="002A02FA" w:rsidRPr="00537036" w:rsidSect="00443014">
      <w:headerReference w:type="default" r:id="rId12"/>
      <w:footerReference w:type="default" r:id="rId13"/>
      <w:pgSz w:w="16838" w:h="11906" w:orient="landscape"/>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D306207" w16cex:dateUtc="2025-05-06T12:3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74DA9" w14:textId="77777777" w:rsidR="007A769A" w:rsidRDefault="007A769A" w:rsidP="00363CCF">
      <w:pPr>
        <w:spacing w:after="0" w:line="240" w:lineRule="auto"/>
      </w:pPr>
      <w:r>
        <w:separator/>
      </w:r>
    </w:p>
  </w:endnote>
  <w:endnote w:type="continuationSeparator" w:id="0">
    <w:p w14:paraId="3F7E9531" w14:textId="77777777" w:rsidR="007A769A" w:rsidRDefault="007A769A" w:rsidP="00363CCF">
      <w:pPr>
        <w:spacing w:after="0" w:line="240" w:lineRule="auto"/>
      </w:pPr>
      <w:r>
        <w:continuationSeparator/>
      </w:r>
    </w:p>
  </w:endnote>
  <w:endnote w:type="continuationNotice" w:id="1">
    <w:p w14:paraId="6ACBE7BF" w14:textId="77777777" w:rsidR="007A769A" w:rsidRDefault="007A76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02"/>
    <w:family w:val="auto"/>
    <w:pitch w:val="default"/>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aramond" w:hAnsi="Garamond"/>
      </w:rPr>
      <w:id w:val="463625692"/>
      <w:docPartObj>
        <w:docPartGallery w:val="Page Numbers (Bottom of Page)"/>
        <w:docPartUnique/>
      </w:docPartObj>
    </w:sdtPr>
    <w:sdtEndPr/>
    <w:sdtContent>
      <w:sdt>
        <w:sdtPr>
          <w:rPr>
            <w:rFonts w:ascii="Garamond" w:hAnsi="Garamond"/>
          </w:rPr>
          <w:id w:val="-1769616900"/>
          <w:docPartObj>
            <w:docPartGallery w:val="Page Numbers (Top of Page)"/>
            <w:docPartUnique/>
          </w:docPartObj>
        </w:sdtPr>
        <w:sdtEndPr/>
        <w:sdtContent>
          <w:p w14:paraId="404FB1B3" w14:textId="77777777" w:rsidR="007A769A" w:rsidRDefault="007A769A" w:rsidP="00A672CE">
            <w:pPr>
              <w:pStyle w:val="Noga"/>
              <w:rPr>
                <w:rFonts w:ascii="Garamond" w:hAnsi="Garamond"/>
              </w:rPr>
            </w:pPr>
          </w:p>
          <w:p w14:paraId="0DE94DC9" w14:textId="7A7897BF" w:rsidR="007A769A" w:rsidRPr="00537036" w:rsidRDefault="007A769A" w:rsidP="00A672CE">
            <w:pPr>
              <w:pStyle w:val="Noga"/>
              <w:rPr>
                <w:rFonts w:ascii="Arial" w:hAnsi="Arial" w:cs="Arial"/>
                <w:sz w:val="20"/>
                <w:szCs w:val="20"/>
              </w:rPr>
            </w:pPr>
            <w:r w:rsidRPr="00537036">
              <w:rPr>
                <w:rFonts w:ascii="Arial" w:hAnsi="Arial" w:cs="Arial"/>
                <w:sz w:val="20"/>
                <w:szCs w:val="20"/>
              </w:rPr>
              <w:t>Vsebine zunanjih izbirnih predmetov 2025/2026, 2. stopnja,</w:t>
            </w:r>
            <w:r w:rsidR="00537036">
              <w:rPr>
                <w:rFonts w:ascii="Arial" w:hAnsi="Arial" w:cs="Arial"/>
                <w:sz w:val="20"/>
                <w:szCs w:val="20"/>
              </w:rPr>
              <w:t xml:space="preserve"> </w:t>
            </w:r>
            <w:r w:rsidR="00052B6F">
              <w:rPr>
                <w:rFonts w:ascii="Arial" w:hAnsi="Arial" w:cs="Arial"/>
                <w:sz w:val="20"/>
                <w:szCs w:val="20"/>
              </w:rPr>
              <w:t>4</w:t>
            </w:r>
            <w:r w:rsidR="00537036">
              <w:rPr>
                <w:rFonts w:ascii="Arial" w:hAnsi="Arial" w:cs="Arial"/>
                <w:sz w:val="20"/>
                <w:szCs w:val="20"/>
              </w:rPr>
              <w:t xml:space="preserve">. </w:t>
            </w:r>
            <w:r w:rsidR="00052B6F">
              <w:rPr>
                <w:rFonts w:ascii="Arial" w:hAnsi="Arial" w:cs="Arial"/>
                <w:sz w:val="20"/>
                <w:szCs w:val="20"/>
              </w:rPr>
              <w:t>6</w:t>
            </w:r>
            <w:r w:rsidR="00537036">
              <w:rPr>
                <w:rFonts w:ascii="Arial" w:hAnsi="Arial" w:cs="Arial"/>
                <w:sz w:val="20"/>
                <w:szCs w:val="20"/>
              </w:rPr>
              <w:t>. 2025</w:t>
            </w:r>
          </w:p>
          <w:p w14:paraId="7AFEE8CB" w14:textId="79C0BD75" w:rsidR="007A769A" w:rsidRPr="00A672CE" w:rsidRDefault="007A769A" w:rsidP="00A672CE">
            <w:pPr>
              <w:pStyle w:val="Noga"/>
              <w:jc w:val="center"/>
              <w:rPr>
                <w:rFonts w:ascii="Garamond" w:hAnsi="Garamond"/>
              </w:rPr>
            </w:pPr>
            <w:r w:rsidRPr="00A672CE">
              <w:rPr>
                <w:rFonts w:ascii="Garamond" w:hAnsi="Garamond"/>
              </w:rPr>
              <w:t xml:space="preserve">Stran </w:t>
            </w:r>
            <w:r w:rsidRPr="00A672CE">
              <w:rPr>
                <w:rFonts w:ascii="Garamond" w:hAnsi="Garamond"/>
                <w:b/>
                <w:bCs/>
                <w:sz w:val="24"/>
                <w:szCs w:val="24"/>
              </w:rPr>
              <w:fldChar w:fldCharType="begin"/>
            </w:r>
            <w:r w:rsidRPr="00A672CE">
              <w:rPr>
                <w:rFonts w:ascii="Garamond" w:hAnsi="Garamond"/>
                <w:b/>
                <w:bCs/>
              </w:rPr>
              <w:instrText>PAGE</w:instrText>
            </w:r>
            <w:r w:rsidRPr="00A672CE">
              <w:rPr>
                <w:rFonts w:ascii="Garamond" w:hAnsi="Garamond"/>
                <w:b/>
                <w:bCs/>
                <w:sz w:val="24"/>
                <w:szCs w:val="24"/>
              </w:rPr>
              <w:fldChar w:fldCharType="separate"/>
            </w:r>
            <w:r>
              <w:rPr>
                <w:rFonts w:ascii="Garamond" w:hAnsi="Garamond"/>
                <w:b/>
                <w:bCs/>
                <w:noProof/>
              </w:rPr>
              <w:t>36</w:t>
            </w:r>
            <w:r w:rsidRPr="00A672CE">
              <w:rPr>
                <w:rFonts w:ascii="Garamond" w:hAnsi="Garamond"/>
                <w:b/>
                <w:bCs/>
                <w:sz w:val="24"/>
                <w:szCs w:val="24"/>
              </w:rPr>
              <w:fldChar w:fldCharType="end"/>
            </w:r>
            <w:r w:rsidRPr="00A672CE">
              <w:rPr>
                <w:rFonts w:ascii="Garamond" w:hAnsi="Garamond"/>
              </w:rPr>
              <w:t xml:space="preserve"> od </w:t>
            </w:r>
            <w:r w:rsidRPr="00A672CE">
              <w:rPr>
                <w:rFonts w:ascii="Garamond" w:hAnsi="Garamond"/>
                <w:b/>
                <w:bCs/>
                <w:sz w:val="24"/>
                <w:szCs w:val="24"/>
              </w:rPr>
              <w:fldChar w:fldCharType="begin"/>
            </w:r>
            <w:r w:rsidRPr="00A672CE">
              <w:rPr>
                <w:rFonts w:ascii="Garamond" w:hAnsi="Garamond"/>
                <w:b/>
                <w:bCs/>
              </w:rPr>
              <w:instrText>NUMPAGES</w:instrText>
            </w:r>
            <w:r w:rsidRPr="00A672CE">
              <w:rPr>
                <w:rFonts w:ascii="Garamond" w:hAnsi="Garamond"/>
                <w:b/>
                <w:bCs/>
                <w:sz w:val="24"/>
                <w:szCs w:val="24"/>
              </w:rPr>
              <w:fldChar w:fldCharType="separate"/>
            </w:r>
            <w:r>
              <w:rPr>
                <w:rFonts w:ascii="Garamond" w:hAnsi="Garamond"/>
                <w:b/>
                <w:bCs/>
                <w:noProof/>
              </w:rPr>
              <w:t>125</w:t>
            </w:r>
            <w:r w:rsidRPr="00A672CE">
              <w:rPr>
                <w:rFonts w:ascii="Garamond" w:hAnsi="Garamond"/>
                <w:b/>
                <w:bCs/>
                <w:sz w:val="24"/>
                <w:szCs w:val="24"/>
              </w:rPr>
              <w:fldChar w:fldCharType="end"/>
            </w:r>
          </w:p>
        </w:sdtContent>
      </w:sdt>
    </w:sdtContent>
  </w:sdt>
  <w:p w14:paraId="46A7ED7D" w14:textId="1E7D8F59" w:rsidR="007A769A" w:rsidRDefault="007A769A" w:rsidP="005E6381">
    <w:pPr>
      <w:pStyle w:val="Noga"/>
      <w:tabs>
        <w:tab w:val="left" w:pos="441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B418EF" w14:textId="77777777" w:rsidR="007A769A" w:rsidRDefault="007A769A" w:rsidP="00363CCF">
      <w:pPr>
        <w:spacing w:after="0" w:line="240" w:lineRule="auto"/>
      </w:pPr>
      <w:r>
        <w:separator/>
      </w:r>
    </w:p>
  </w:footnote>
  <w:footnote w:type="continuationSeparator" w:id="0">
    <w:p w14:paraId="5DDEC012" w14:textId="77777777" w:rsidR="007A769A" w:rsidRDefault="007A769A" w:rsidP="00363CCF">
      <w:pPr>
        <w:spacing w:after="0" w:line="240" w:lineRule="auto"/>
      </w:pPr>
      <w:r>
        <w:continuationSeparator/>
      </w:r>
    </w:p>
  </w:footnote>
  <w:footnote w:type="continuationNotice" w:id="1">
    <w:p w14:paraId="26DA6F27" w14:textId="77777777" w:rsidR="007A769A" w:rsidRDefault="007A76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7ED7A" w14:textId="4D117FDE" w:rsidR="007A769A" w:rsidRDefault="007A769A">
    <w:pPr>
      <w:pStyle w:val="Glava"/>
    </w:pPr>
    <w:r>
      <w:rPr>
        <w:noProof/>
      </w:rPr>
      <w:drawing>
        <wp:inline distT="0" distB="0" distL="0" distR="0" wp14:anchorId="761954F8" wp14:editId="2448C547">
          <wp:extent cx="1906713" cy="1303020"/>
          <wp:effectExtent l="0" t="0" r="0" b="0"/>
          <wp:docPr id="2" name="Slika 2" descr="ul_ff-logover-rgb_barv.gif (510×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_ff-logover-rgb_barv.gif (510×34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6173" cy="1309485"/>
                  </a:xfrm>
                  <a:prstGeom prst="rect">
                    <a:avLst/>
                  </a:prstGeom>
                  <a:noFill/>
                  <a:ln>
                    <a:noFill/>
                  </a:ln>
                </pic:spPr>
              </pic:pic>
            </a:graphicData>
          </a:graphic>
        </wp:inline>
      </w:drawing>
    </w:r>
  </w:p>
</w:hdr>
</file>

<file path=word/intelligence.xml><?xml version="1.0" encoding="utf-8"?>
<int:Intelligence xmlns:int="http://schemas.microsoft.com/office/intelligence/2019/intelligence">
  <int:IntelligenceSettings/>
  <int:Manifest>
    <int:WordHash hashCode="kTjPnluIC/k1Cv" id="nWhbJtww"/>
  </int:Manifest>
  <int:Observations>
    <int:Content id="nWhbJtww">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8"/>
    <w:name w:val="WW8Num1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0000009"/>
    <w:multiLevelType w:val="multilevel"/>
    <w:tmpl w:val="00000009"/>
    <w:name w:val="WW8Num17"/>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15:restartNumberingAfterBreak="0">
    <w:nsid w:val="0000000A"/>
    <w:multiLevelType w:val="multilevel"/>
    <w:tmpl w:val="0000000A"/>
    <w:name w:val="WW8Num18"/>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15:restartNumberingAfterBreak="0">
    <w:nsid w:val="0000000B"/>
    <w:multiLevelType w:val="multilevel"/>
    <w:tmpl w:val="0000000B"/>
    <w:name w:val="WW8Num19"/>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15:restartNumberingAfterBreak="0">
    <w:nsid w:val="0000000C"/>
    <w:multiLevelType w:val="multilevel"/>
    <w:tmpl w:val="0000000C"/>
    <w:name w:val="WW8Num20"/>
    <w:lvl w:ilvl="0">
      <w:start w:val="1"/>
      <w:numFmt w:val="bullet"/>
      <w:lvlText w:val=""/>
      <w:lvlJc w:val="left"/>
      <w:pPr>
        <w:tabs>
          <w:tab w:val="num" w:pos="360"/>
        </w:tabs>
        <w:ind w:left="360" w:hanging="360"/>
      </w:pPr>
      <w:rPr>
        <w:rFonts w:ascii="Wingdings" w:hAnsi="Wingdings" w:cs="StarSymbol"/>
        <w:sz w:val="18"/>
        <w:szCs w:val="18"/>
      </w:rPr>
    </w:lvl>
    <w:lvl w:ilvl="1">
      <w:start w:val="1"/>
      <w:numFmt w:val="bullet"/>
      <w:lvlText w:val=""/>
      <w:lvlJc w:val="left"/>
      <w:pPr>
        <w:tabs>
          <w:tab w:val="num" w:pos="720"/>
        </w:tabs>
        <w:ind w:left="720" w:hanging="360"/>
      </w:pPr>
      <w:rPr>
        <w:rFonts w:ascii="Wingdings 2" w:hAnsi="Wingdings 2"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Wingdings" w:hAnsi="Wingdings" w:cs="StarSymbol"/>
        <w:sz w:val="18"/>
        <w:szCs w:val="18"/>
      </w:rPr>
    </w:lvl>
    <w:lvl w:ilvl="4">
      <w:start w:val="1"/>
      <w:numFmt w:val="bullet"/>
      <w:lvlText w:val=""/>
      <w:lvlJc w:val="left"/>
      <w:pPr>
        <w:tabs>
          <w:tab w:val="num" w:pos="1800"/>
        </w:tabs>
        <w:ind w:left="1800" w:hanging="360"/>
      </w:pPr>
      <w:rPr>
        <w:rFonts w:ascii="Wingdings 2" w:hAnsi="Wingdings 2"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Wingdings" w:hAnsi="Wingdings" w:cs="StarSymbol"/>
        <w:sz w:val="18"/>
        <w:szCs w:val="18"/>
      </w:rPr>
    </w:lvl>
    <w:lvl w:ilvl="7">
      <w:start w:val="1"/>
      <w:numFmt w:val="bullet"/>
      <w:lvlText w:val=""/>
      <w:lvlJc w:val="left"/>
      <w:pPr>
        <w:tabs>
          <w:tab w:val="num" w:pos="2880"/>
        </w:tabs>
        <w:ind w:left="2880" w:hanging="360"/>
      </w:pPr>
      <w:rPr>
        <w:rFonts w:ascii="Wingdings 2" w:hAnsi="Wingdings 2"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5" w15:restartNumberingAfterBreak="0">
    <w:nsid w:val="0000000D"/>
    <w:multiLevelType w:val="multilevel"/>
    <w:tmpl w:val="0000000D"/>
    <w:name w:val="WW8Num2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6" w15:restartNumberingAfterBreak="0">
    <w:nsid w:val="01973C36"/>
    <w:multiLevelType w:val="singleLevel"/>
    <w:tmpl w:val="5FC0D37C"/>
    <w:lvl w:ilvl="0">
      <w:numFmt w:val="bullet"/>
      <w:lvlText w:val="•"/>
      <w:lvlJc w:val="left"/>
      <w:pPr>
        <w:ind w:left="420" w:hanging="360"/>
      </w:pPr>
    </w:lvl>
  </w:abstractNum>
  <w:abstractNum w:abstractNumId="7" w15:restartNumberingAfterBreak="0">
    <w:nsid w:val="0343423E"/>
    <w:multiLevelType w:val="hybridMultilevel"/>
    <w:tmpl w:val="23F6F4F6"/>
    <w:lvl w:ilvl="0" w:tplc="4E8E314C">
      <w:start w:val="1"/>
      <w:numFmt w:val="bullet"/>
      <w:lvlText w:val="•"/>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097614DE"/>
    <w:multiLevelType w:val="hybridMultilevel"/>
    <w:tmpl w:val="656C6C60"/>
    <w:lvl w:ilvl="0" w:tplc="4E8E314C">
      <w:start w:val="1"/>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0B86340A"/>
    <w:multiLevelType w:val="multilevel"/>
    <w:tmpl w:val="66DC7492"/>
    <w:lvl w:ilvl="0">
      <w:start w:val="1"/>
      <w:numFmt w:val="bullet"/>
      <w:lvlText w:val="•"/>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0BBC6EAB"/>
    <w:multiLevelType w:val="hybridMultilevel"/>
    <w:tmpl w:val="D2BAD1AC"/>
    <w:lvl w:ilvl="0" w:tplc="4E8E314C">
      <w:start w:val="1"/>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0F47505C"/>
    <w:multiLevelType w:val="hybridMultilevel"/>
    <w:tmpl w:val="4844B4A2"/>
    <w:lvl w:ilvl="0" w:tplc="4E8E314C">
      <w:start w:val="1"/>
      <w:numFmt w:val="bullet"/>
      <w:lvlText w:val="•"/>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013654D"/>
    <w:multiLevelType w:val="hybridMultilevel"/>
    <w:tmpl w:val="EEDCF3A2"/>
    <w:lvl w:ilvl="0" w:tplc="4E8E314C">
      <w:start w:val="1"/>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102C0C3F"/>
    <w:multiLevelType w:val="hybridMultilevel"/>
    <w:tmpl w:val="1AD6C5B2"/>
    <w:lvl w:ilvl="0" w:tplc="4E8E314C">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0927035"/>
    <w:multiLevelType w:val="hybridMultilevel"/>
    <w:tmpl w:val="FA5412FE"/>
    <w:lvl w:ilvl="0" w:tplc="4E8E314C">
      <w:start w:val="1"/>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11B759A2"/>
    <w:multiLevelType w:val="hybridMultilevel"/>
    <w:tmpl w:val="1A7A0BDC"/>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Times New Roman"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Times New Roman"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Times New Roman"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1D70731"/>
    <w:multiLevelType w:val="hybridMultilevel"/>
    <w:tmpl w:val="1DC6AA9C"/>
    <w:lvl w:ilvl="0" w:tplc="4E8E314C">
      <w:start w:val="1"/>
      <w:numFmt w:val="bullet"/>
      <w:lvlText w:val="•"/>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136A0448"/>
    <w:multiLevelType w:val="hybridMultilevel"/>
    <w:tmpl w:val="D932D0CA"/>
    <w:lvl w:ilvl="0" w:tplc="4E8E314C">
      <w:start w:val="1"/>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153F541A"/>
    <w:multiLevelType w:val="hybridMultilevel"/>
    <w:tmpl w:val="6250F564"/>
    <w:lvl w:ilvl="0" w:tplc="4E8E314C">
      <w:start w:val="1"/>
      <w:numFmt w:val="bullet"/>
      <w:lvlText w:val="•"/>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1640537A"/>
    <w:multiLevelType w:val="hybridMultilevel"/>
    <w:tmpl w:val="816A5214"/>
    <w:lvl w:ilvl="0" w:tplc="0409000F">
      <w:start w:val="1"/>
      <w:numFmt w:val="decimal"/>
      <w:lvlText w:val="%1."/>
      <w:lvlJc w:val="left"/>
      <w:pPr>
        <w:tabs>
          <w:tab w:val="num" w:pos="782"/>
        </w:tabs>
        <w:ind w:left="782" w:hanging="360"/>
      </w:pPr>
    </w:lvl>
    <w:lvl w:ilvl="1" w:tplc="04090019" w:tentative="1">
      <w:start w:val="1"/>
      <w:numFmt w:val="lowerLetter"/>
      <w:lvlText w:val="%2."/>
      <w:lvlJc w:val="left"/>
      <w:pPr>
        <w:tabs>
          <w:tab w:val="num" w:pos="1502"/>
        </w:tabs>
        <w:ind w:left="1502" w:hanging="360"/>
      </w:pPr>
    </w:lvl>
    <w:lvl w:ilvl="2" w:tplc="0409001B" w:tentative="1">
      <w:start w:val="1"/>
      <w:numFmt w:val="lowerRoman"/>
      <w:lvlText w:val="%3."/>
      <w:lvlJc w:val="right"/>
      <w:pPr>
        <w:tabs>
          <w:tab w:val="num" w:pos="2222"/>
        </w:tabs>
        <w:ind w:left="2222" w:hanging="180"/>
      </w:pPr>
    </w:lvl>
    <w:lvl w:ilvl="3" w:tplc="0409000F" w:tentative="1">
      <w:start w:val="1"/>
      <w:numFmt w:val="decimal"/>
      <w:lvlText w:val="%4."/>
      <w:lvlJc w:val="left"/>
      <w:pPr>
        <w:tabs>
          <w:tab w:val="num" w:pos="2942"/>
        </w:tabs>
        <w:ind w:left="2942" w:hanging="360"/>
      </w:pPr>
    </w:lvl>
    <w:lvl w:ilvl="4" w:tplc="04090019" w:tentative="1">
      <w:start w:val="1"/>
      <w:numFmt w:val="lowerLetter"/>
      <w:lvlText w:val="%5."/>
      <w:lvlJc w:val="left"/>
      <w:pPr>
        <w:tabs>
          <w:tab w:val="num" w:pos="3662"/>
        </w:tabs>
        <w:ind w:left="3662" w:hanging="360"/>
      </w:pPr>
    </w:lvl>
    <w:lvl w:ilvl="5" w:tplc="0409001B" w:tentative="1">
      <w:start w:val="1"/>
      <w:numFmt w:val="lowerRoman"/>
      <w:lvlText w:val="%6."/>
      <w:lvlJc w:val="right"/>
      <w:pPr>
        <w:tabs>
          <w:tab w:val="num" w:pos="4382"/>
        </w:tabs>
        <w:ind w:left="4382" w:hanging="180"/>
      </w:pPr>
    </w:lvl>
    <w:lvl w:ilvl="6" w:tplc="0409000F" w:tentative="1">
      <w:start w:val="1"/>
      <w:numFmt w:val="decimal"/>
      <w:lvlText w:val="%7."/>
      <w:lvlJc w:val="left"/>
      <w:pPr>
        <w:tabs>
          <w:tab w:val="num" w:pos="5102"/>
        </w:tabs>
        <w:ind w:left="5102" w:hanging="360"/>
      </w:pPr>
    </w:lvl>
    <w:lvl w:ilvl="7" w:tplc="04090019" w:tentative="1">
      <w:start w:val="1"/>
      <w:numFmt w:val="lowerLetter"/>
      <w:lvlText w:val="%8."/>
      <w:lvlJc w:val="left"/>
      <w:pPr>
        <w:tabs>
          <w:tab w:val="num" w:pos="5822"/>
        </w:tabs>
        <w:ind w:left="5822" w:hanging="360"/>
      </w:pPr>
    </w:lvl>
    <w:lvl w:ilvl="8" w:tplc="0409001B" w:tentative="1">
      <w:start w:val="1"/>
      <w:numFmt w:val="lowerRoman"/>
      <w:lvlText w:val="%9."/>
      <w:lvlJc w:val="right"/>
      <w:pPr>
        <w:tabs>
          <w:tab w:val="num" w:pos="6542"/>
        </w:tabs>
        <w:ind w:left="6542" w:hanging="180"/>
      </w:pPr>
    </w:lvl>
  </w:abstractNum>
  <w:abstractNum w:abstractNumId="20" w15:restartNumberingAfterBreak="0">
    <w:nsid w:val="166972AE"/>
    <w:multiLevelType w:val="hybridMultilevel"/>
    <w:tmpl w:val="B3F091CC"/>
    <w:lvl w:ilvl="0" w:tplc="4E8E314C">
      <w:start w:val="1"/>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167A0D01"/>
    <w:multiLevelType w:val="hybridMultilevel"/>
    <w:tmpl w:val="05643CC6"/>
    <w:lvl w:ilvl="0" w:tplc="4E8E314C">
      <w:start w:val="1"/>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17E25FE8"/>
    <w:multiLevelType w:val="hybridMultilevel"/>
    <w:tmpl w:val="30988D28"/>
    <w:lvl w:ilvl="0" w:tplc="4E8E314C">
      <w:start w:val="1"/>
      <w:numFmt w:val="bullet"/>
      <w:lvlText w:val="•"/>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1A270A3C"/>
    <w:multiLevelType w:val="hybridMultilevel"/>
    <w:tmpl w:val="B650A7AA"/>
    <w:lvl w:ilvl="0" w:tplc="4E8E314C">
      <w:start w:val="1"/>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1B0259B6"/>
    <w:multiLevelType w:val="hybridMultilevel"/>
    <w:tmpl w:val="56F0CC56"/>
    <w:lvl w:ilvl="0" w:tplc="4E8E314C">
      <w:start w:val="1"/>
      <w:numFmt w:val="bullet"/>
      <w:lvlText w:val="•"/>
      <w:lvlJc w:val="left"/>
      <w:pPr>
        <w:ind w:left="360" w:hanging="360"/>
      </w:pPr>
      <w:rPr>
        <w:rFonts w:hint="default"/>
      </w:rPr>
    </w:lvl>
    <w:lvl w:ilvl="1" w:tplc="9CB65FBC">
      <w:numFmt w:val="bullet"/>
      <w:lvlText w:val="-"/>
      <w:lvlJc w:val="left"/>
      <w:pPr>
        <w:ind w:left="1080" w:hanging="360"/>
      </w:pPr>
      <w:rPr>
        <w:rFonts w:ascii="Garamond" w:eastAsia="Calibri" w:hAnsi="Garamond" w:cs="Times New Roman"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1DD1AB59"/>
    <w:multiLevelType w:val="hybridMultilevel"/>
    <w:tmpl w:val="B33A2964"/>
    <w:lvl w:ilvl="0" w:tplc="6F00F5EC">
      <w:start w:val="1"/>
      <w:numFmt w:val="bullet"/>
      <w:lvlText w:val="-"/>
      <w:lvlJc w:val="left"/>
      <w:pPr>
        <w:ind w:left="720" w:hanging="360"/>
      </w:pPr>
      <w:rPr>
        <w:rFonts w:ascii="Symbol" w:hAnsi="Symbol" w:hint="default"/>
      </w:rPr>
    </w:lvl>
    <w:lvl w:ilvl="1" w:tplc="23665DD2">
      <w:start w:val="1"/>
      <w:numFmt w:val="bullet"/>
      <w:lvlText w:val="o"/>
      <w:lvlJc w:val="left"/>
      <w:pPr>
        <w:ind w:left="1440" w:hanging="360"/>
      </w:pPr>
      <w:rPr>
        <w:rFonts w:ascii="Courier New" w:hAnsi="Courier New" w:hint="default"/>
      </w:rPr>
    </w:lvl>
    <w:lvl w:ilvl="2" w:tplc="BB2C19E6">
      <w:start w:val="1"/>
      <w:numFmt w:val="bullet"/>
      <w:lvlText w:val=""/>
      <w:lvlJc w:val="left"/>
      <w:pPr>
        <w:ind w:left="2160" w:hanging="360"/>
      </w:pPr>
      <w:rPr>
        <w:rFonts w:ascii="Wingdings" w:hAnsi="Wingdings" w:hint="default"/>
      </w:rPr>
    </w:lvl>
    <w:lvl w:ilvl="3" w:tplc="E2743E1A">
      <w:start w:val="1"/>
      <w:numFmt w:val="bullet"/>
      <w:lvlText w:val=""/>
      <w:lvlJc w:val="left"/>
      <w:pPr>
        <w:ind w:left="2880" w:hanging="360"/>
      </w:pPr>
      <w:rPr>
        <w:rFonts w:ascii="Symbol" w:hAnsi="Symbol" w:hint="default"/>
      </w:rPr>
    </w:lvl>
    <w:lvl w:ilvl="4" w:tplc="F1609CD2">
      <w:start w:val="1"/>
      <w:numFmt w:val="bullet"/>
      <w:lvlText w:val="o"/>
      <w:lvlJc w:val="left"/>
      <w:pPr>
        <w:ind w:left="3600" w:hanging="360"/>
      </w:pPr>
      <w:rPr>
        <w:rFonts w:ascii="Courier New" w:hAnsi="Courier New" w:hint="default"/>
      </w:rPr>
    </w:lvl>
    <w:lvl w:ilvl="5" w:tplc="9190D022">
      <w:start w:val="1"/>
      <w:numFmt w:val="bullet"/>
      <w:lvlText w:val=""/>
      <w:lvlJc w:val="left"/>
      <w:pPr>
        <w:ind w:left="4320" w:hanging="360"/>
      </w:pPr>
      <w:rPr>
        <w:rFonts w:ascii="Wingdings" w:hAnsi="Wingdings" w:hint="default"/>
      </w:rPr>
    </w:lvl>
    <w:lvl w:ilvl="6" w:tplc="35C4F2C0">
      <w:start w:val="1"/>
      <w:numFmt w:val="bullet"/>
      <w:lvlText w:val=""/>
      <w:lvlJc w:val="left"/>
      <w:pPr>
        <w:ind w:left="5040" w:hanging="360"/>
      </w:pPr>
      <w:rPr>
        <w:rFonts w:ascii="Symbol" w:hAnsi="Symbol" w:hint="default"/>
      </w:rPr>
    </w:lvl>
    <w:lvl w:ilvl="7" w:tplc="58DE9D0E">
      <w:start w:val="1"/>
      <w:numFmt w:val="bullet"/>
      <w:lvlText w:val="o"/>
      <w:lvlJc w:val="left"/>
      <w:pPr>
        <w:ind w:left="5760" w:hanging="360"/>
      </w:pPr>
      <w:rPr>
        <w:rFonts w:ascii="Courier New" w:hAnsi="Courier New" w:hint="default"/>
      </w:rPr>
    </w:lvl>
    <w:lvl w:ilvl="8" w:tplc="CFBCEE4C">
      <w:start w:val="1"/>
      <w:numFmt w:val="bullet"/>
      <w:lvlText w:val=""/>
      <w:lvlJc w:val="left"/>
      <w:pPr>
        <w:ind w:left="6480" w:hanging="360"/>
      </w:pPr>
      <w:rPr>
        <w:rFonts w:ascii="Wingdings" w:hAnsi="Wingdings" w:hint="default"/>
      </w:rPr>
    </w:lvl>
  </w:abstractNum>
  <w:abstractNum w:abstractNumId="26" w15:restartNumberingAfterBreak="0">
    <w:nsid w:val="1F3F76B9"/>
    <w:multiLevelType w:val="hybridMultilevel"/>
    <w:tmpl w:val="C3E82DCC"/>
    <w:lvl w:ilvl="0" w:tplc="4E8E314C">
      <w:start w:val="1"/>
      <w:numFmt w:val="bullet"/>
      <w:lvlText w:val="•"/>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20ED660D"/>
    <w:multiLevelType w:val="singleLevel"/>
    <w:tmpl w:val="9FEA5CC8"/>
    <w:lvl w:ilvl="0">
      <w:numFmt w:val="bullet"/>
      <w:lvlText w:val="•"/>
      <w:lvlJc w:val="left"/>
      <w:pPr>
        <w:ind w:left="420" w:hanging="360"/>
      </w:pPr>
    </w:lvl>
  </w:abstractNum>
  <w:abstractNum w:abstractNumId="28" w15:restartNumberingAfterBreak="0">
    <w:nsid w:val="296E1BF9"/>
    <w:multiLevelType w:val="hybridMultilevel"/>
    <w:tmpl w:val="A3F46DFE"/>
    <w:lvl w:ilvl="0" w:tplc="0424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2A232990"/>
    <w:multiLevelType w:val="hybridMultilevel"/>
    <w:tmpl w:val="7A3E2438"/>
    <w:lvl w:ilvl="0" w:tplc="4E8E314C">
      <w:start w:val="1"/>
      <w:numFmt w:val="bullet"/>
      <w:lvlText w:val="•"/>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2B1C0AC0"/>
    <w:multiLevelType w:val="multilevel"/>
    <w:tmpl w:val="0E5A0CE4"/>
    <w:lvl w:ilvl="0">
      <w:start w:val="1"/>
      <w:numFmt w:val="bullet"/>
      <w:lvlText w:val="•"/>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2B8136C4"/>
    <w:multiLevelType w:val="hybridMultilevel"/>
    <w:tmpl w:val="8B56F012"/>
    <w:lvl w:ilvl="0" w:tplc="4E8E314C">
      <w:start w:val="1"/>
      <w:numFmt w:val="bullet"/>
      <w:lvlText w:val="•"/>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2DBB1AB2"/>
    <w:multiLevelType w:val="hybridMultilevel"/>
    <w:tmpl w:val="83E4453C"/>
    <w:lvl w:ilvl="0" w:tplc="4E8E314C">
      <w:start w:val="1"/>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36EB1F37"/>
    <w:multiLevelType w:val="hybridMultilevel"/>
    <w:tmpl w:val="8C74A574"/>
    <w:lvl w:ilvl="0" w:tplc="4E8E314C">
      <w:start w:val="1"/>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390835A6"/>
    <w:multiLevelType w:val="hybridMultilevel"/>
    <w:tmpl w:val="D4DCBC00"/>
    <w:lvl w:ilvl="0" w:tplc="4E8E314C">
      <w:start w:val="1"/>
      <w:numFmt w:val="bullet"/>
      <w:lvlText w:val="•"/>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3EB4518D"/>
    <w:multiLevelType w:val="hybridMultilevel"/>
    <w:tmpl w:val="9EE2DAF4"/>
    <w:lvl w:ilvl="0" w:tplc="96DE6170">
      <w:start w:val="17"/>
      <w:numFmt w:val="bullet"/>
      <w:lvlText w:val="-"/>
      <w:lvlJc w:val="left"/>
      <w:pPr>
        <w:ind w:left="720" w:hanging="360"/>
      </w:pPr>
      <w:rPr>
        <w:rFonts w:ascii="Garamond" w:eastAsiaTheme="minorHAnsi" w:hAnsi="Garamond" w:cstheme="minorHAns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43217A34"/>
    <w:multiLevelType w:val="multilevel"/>
    <w:tmpl w:val="FD3EF0AC"/>
    <w:lvl w:ilvl="0">
      <w:start w:val="1"/>
      <w:numFmt w:val="bullet"/>
      <w:lvlText w:val="•"/>
      <w:lvlJc w:val="left"/>
      <w:pPr>
        <w:tabs>
          <w:tab w:val="num" w:pos="360"/>
        </w:tabs>
        <w:ind w:left="360" w:hanging="360"/>
      </w:pPr>
      <w:rPr>
        <w:rFonts w:hint="default"/>
        <w:sz w:val="18"/>
        <w:szCs w:val="18"/>
      </w:rPr>
    </w:lvl>
    <w:lvl w:ilvl="1">
      <w:start w:val="1"/>
      <w:numFmt w:val="bullet"/>
      <w:lvlText w:val=""/>
      <w:lvlJc w:val="left"/>
      <w:pPr>
        <w:tabs>
          <w:tab w:val="num" w:pos="720"/>
        </w:tabs>
        <w:ind w:left="720" w:hanging="360"/>
      </w:pPr>
      <w:rPr>
        <w:rFonts w:ascii="Wingdings 2" w:hAnsi="Wingdings 2"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Wingdings" w:hAnsi="Wingdings" w:cs="StarSymbol"/>
        <w:sz w:val="18"/>
        <w:szCs w:val="18"/>
      </w:rPr>
    </w:lvl>
    <w:lvl w:ilvl="4">
      <w:start w:val="1"/>
      <w:numFmt w:val="bullet"/>
      <w:lvlText w:val=""/>
      <w:lvlJc w:val="left"/>
      <w:pPr>
        <w:tabs>
          <w:tab w:val="num" w:pos="1800"/>
        </w:tabs>
        <w:ind w:left="1800" w:hanging="360"/>
      </w:pPr>
      <w:rPr>
        <w:rFonts w:ascii="Wingdings 2" w:hAnsi="Wingdings 2"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Wingdings" w:hAnsi="Wingdings" w:cs="StarSymbol"/>
        <w:sz w:val="18"/>
        <w:szCs w:val="18"/>
      </w:rPr>
    </w:lvl>
    <w:lvl w:ilvl="7">
      <w:start w:val="1"/>
      <w:numFmt w:val="bullet"/>
      <w:lvlText w:val=""/>
      <w:lvlJc w:val="left"/>
      <w:pPr>
        <w:tabs>
          <w:tab w:val="num" w:pos="2880"/>
        </w:tabs>
        <w:ind w:left="2880" w:hanging="360"/>
      </w:pPr>
      <w:rPr>
        <w:rFonts w:ascii="Wingdings 2" w:hAnsi="Wingdings 2"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37" w15:restartNumberingAfterBreak="0">
    <w:nsid w:val="432D5BB8"/>
    <w:multiLevelType w:val="hybridMultilevel"/>
    <w:tmpl w:val="EE549552"/>
    <w:lvl w:ilvl="0" w:tplc="4E8E314C">
      <w:start w:val="1"/>
      <w:numFmt w:val="bullet"/>
      <w:lvlText w:val="•"/>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44217A25"/>
    <w:multiLevelType w:val="hybridMultilevel"/>
    <w:tmpl w:val="67CEA57A"/>
    <w:lvl w:ilvl="0" w:tplc="04090001">
      <w:start w:val="1"/>
      <w:numFmt w:val="bullet"/>
      <w:lvlText w:val=""/>
      <w:lvlJc w:val="left"/>
      <w:pPr>
        <w:tabs>
          <w:tab w:val="num" w:pos="360"/>
        </w:tabs>
        <w:ind w:left="360" w:hanging="360"/>
      </w:pPr>
      <w:rPr>
        <w:rFonts w:ascii="Symbol" w:hAnsi="Symbol" w:cs="Symbol" w:hint="default"/>
      </w:rPr>
    </w:lvl>
    <w:lvl w:ilvl="1" w:tplc="04240003">
      <w:start w:val="1"/>
      <w:numFmt w:val="bullet"/>
      <w:lvlText w:val="o"/>
      <w:lvlJc w:val="left"/>
      <w:pPr>
        <w:tabs>
          <w:tab w:val="num" w:pos="1080"/>
        </w:tabs>
        <w:ind w:left="1080" w:hanging="360"/>
      </w:pPr>
      <w:rPr>
        <w:rFonts w:ascii="Courier New" w:hAnsi="Courier New" w:cs="Times New Roman"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Times New Roman"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Times New Roman"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4680691"/>
    <w:multiLevelType w:val="hybridMultilevel"/>
    <w:tmpl w:val="C18EF7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5091B72"/>
    <w:multiLevelType w:val="hybridMultilevel"/>
    <w:tmpl w:val="4CE0BF4C"/>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41" w15:restartNumberingAfterBreak="0">
    <w:nsid w:val="460A29E9"/>
    <w:multiLevelType w:val="hybridMultilevel"/>
    <w:tmpl w:val="F4FAD42E"/>
    <w:lvl w:ilvl="0" w:tplc="0409000F">
      <w:start w:val="1"/>
      <w:numFmt w:val="decimal"/>
      <w:lvlText w:val="%1."/>
      <w:lvlJc w:val="left"/>
      <w:pPr>
        <w:tabs>
          <w:tab w:val="num" w:pos="782"/>
        </w:tabs>
        <w:ind w:left="782" w:hanging="360"/>
      </w:pPr>
    </w:lvl>
    <w:lvl w:ilvl="1" w:tplc="04090019" w:tentative="1">
      <w:start w:val="1"/>
      <w:numFmt w:val="lowerLetter"/>
      <w:lvlText w:val="%2."/>
      <w:lvlJc w:val="left"/>
      <w:pPr>
        <w:tabs>
          <w:tab w:val="num" w:pos="1502"/>
        </w:tabs>
        <w:ind w:left="1502" w:hanging="360"/>
      </w:pPr>
    </w:lvl>
    <w:lvl w:ilvl="2" w:tplc="0409001B" w:tentative="1">
      <w:start w:val="1"/>
      <w:numFmt w:val="lowerRoman"/>
      <w:lvlText w:val="%3."/>
      <w:lvlJc w:val="right"/>
      <w:pPr>
        <w:tabs>
          <w:tab w:val="num" w:pos="2222"/>
        </w:tabs>
        <w:ind w:left="2222" w:hanging="180"/>
      </w:pPr>
    </w:lvl>
    <w:lvl w:ilvl="3" w:tplc="0409000F" w:tentative="1">
      <w:start w:val="1"/>
      <w:numFmt w:val="decimal"/>
      <w:lvlText w:val="%4."/>
      <w:lvlJc w:val="left"/>
      <w:pPr>
        <w:tabs>
          <w:tab w:val="num" w:pos="2942"/>
        </w:tabs>
        <w:ind w:left="2942" w:hanging="360"/>
      </w:pPr>
    </w:lvl>
    <w:lvl w:ilvl="4" w:tplc="04090019" w:tentative="1">
      <w:start w:val="1"/>
      <w:numFmt w:val="lowerLetter"/>
      <w:lvlText w:val="%5."/>
      <w:lvlJc w:val="left"/>
      <w:pPr>
        <w:tabs>
          <w:tab w:val="num" w:pos="3662"/>
        </w:tabs>
        <w:ind w:left="3662" w:hanging="360"/>
      </w:pPr>
    </w:lvl>
    <w:lvl w:ilvl="5" w:tplc="0409001B" w:tentative="1">
      <w:start w:val="1"/>
      <w:numFmt w:val="lowerRoman"/>
      <w:lvlText w:val="%6."/>
      <w:lvlJc w:val="right"/>
      <w:pPr>
        <w:tabs>
          <w:tab w:val="num" w:pos="4382"/>
        </w:tabs>
        <w:ind w:left="4382" w:hanging="180"/>
      </w:pPr>
    </w:lvl>
    <w:lvl w:ilvl="6" w:tplc="0409000F" w:tentative="1">
      <w:start w:val="1"/>
      <w:numFmt w:val="decimal"/>
      <w:lvlText w:val="%7."/>
      <w:lvlJc w:val="left"/>
      <w:pPr>
        <w:tabs>
          <w:tab w:val="num" w:pos="5102"/>
        </w:tabs>
        <w:ind w:left="5102" w:hanging="360"/>
      </w:pPr>
    </w:lvl>
    <w:lvl w:ilvl="7" w:tplc="04090019" w:tentative="1">
      <w:start w:val="1"/>
      <w:numFmt w:val="lowerLetter"/>
      <w:lvlText w:val="%8."/>
      <w:lvlJc w:val="left"/>
      <w:pPr>
        <w:tabs>
          <w:tab w:val="num" w:pos="5822"/>
        </w:tabs>
        <w:ind w:left="5822" w:hanging="360"/>
      </w:pPr>
    </w:lvl>
    <w:lvl w:ilvl="8" w:tplc="0409001B" w:tentative="1">
      <w:start w:val="1"/>
      <w:numFmt w:val="lowerRoman"/>
      <w:lvlText w:val="%9."/>
      <w:lvlJc w:val="right"/>
      <w:pPr>
        <w:tabs>
          <w:tab w:val="num" w:pos="6542"/>
        </w:tabs>
        <w:ind w:left="6542" w:hanging="180"/>
      </w:pPr>
    </w:lvl>
  </w:abstractNum>
  <w:abstractNum w:abstractNumId="42" w15:restartNumberingAfterBreak="0">
    <w:nsid w:val="46EF7AEA"/>
    <w:multiLevelType w:val="hybridMultilevel"/>
    <w:tmpl w:val="52807792"/>
    <w:lvl w:ilvl="0" w:tplc="4E8E314C">
      <w:start w:val="1"/>
      <w:numFmt w:val="bullet"/>
      <w:lvlText w:val="•"/>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46F15D22"/>
    <w:multiLevelType w:val="hybridMultilevel"/>
    <w:tmpl w:val="60921E30"/>
    <w:lvl w:ilvl="0" w:tplc="4E8E314C">
      <w:start w:val="1"/>
      <w:numFmt w:val="bullet"/>
      <w:lvlText w:val="•"/>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484C5D76"/>
    <w:multiLevelType w:val="hybridMultilevel"/>
    <w:tmpl w:val="E7844B90"/>
    <w:lvl w:ilvl="0" w:tplc="83C8053C">
      <w:start w:val="1"/>
      <w:numFmt w:val="bullet"/>
      <w:lvlText w:val="-"/>
      <w:lvlJc w:val="left"/>
      <w:pPr>
        <w:ind w:left="360" w:hanging="360"/>
      </w:pPr>
      <w:rPr>
        <w:rFonts w:ascii="Garamond" w:eastAsia="Times New Roman" w:hAnsi="Garamond" w:cs="Calibri" w:hint="default"/>
      </w:rPr>
    </w:lvl>
    <w:lvl w:ilvl="1" w:tplc="08090003" w:tentative="1">
      <w:start w:val="1"/>
      <w:numFmt w:val="bullet"/>
      <w:lvlText w:val="o"/>
      <w:lvlJc w:val="left"/>
      <w:pPr>
        <w:ind w:left="1299" w:hanging="360"/>
      </w:pPr>
      <w:rPr>
        <w:rFonts w:ascii="Courier New" w:hAnsi="Courier New" w:cs="Courier New" w:hint="default"/>
      </w:rPr>
    </w:lvl>
    <w:lvl w:ilvl="2" w:tplc="08090005" w:tentative="1">
      <w:start w:val="1"/>
      <w:numFmt w:val="bullet"/>
      <w:lvlText w:val=""/>
      <w:lvlJc w:val="left"/>
      <w:pPr>
        <w:ind w:left="2019" w:hanging="360"/>
      </w:pPr>
      <w:rPr>
        <w:rFonts w:ascii="Wingdings" w:hAnsi="Wingdings" w:hint="default"/>
      </w:rPr>
    </w:lvl>
    <w:lvl w:ilvl="3" w:tplc="08090001" w:tentative="1">
      <w:start w:val="1"/>
      <w:numFmt w:val="bullet"/>
      <w:lvlText w:val=""/>
      <w:lvlJc w:val="left"/>
      <w:pPr>
        <w:ind w:left="2739" w:hanging="360"/>
      </w:pPr>
      <w:rPr>
        <w:rFonts w:ascii="Symbol" w:hAnsi="Symbol" w:hint="default"/>
      </w:rPr>
    </w:lvl>
    <w:lvl w:ilvl="4" w:tplc="08090003" w:tentative="1">
      <w:start w:val="1"/>
      <w:numFmt w:val="bullet"/>
      <w:lvlText w:val="o"/>
      <w:lvlJc w:val="left"/>
      <w:pPr>
        <w:ind w:left="3459" w:hanging="360"/>
      </w:pPr>
      <w:rPr>
        <w:rFonts w:ascii="Courier New" w:hAnsi="Courier New" w:cs="Courier New" w:hint="default"/>
      </w:rPr>
    </w:lvl>
    <w:lvl w:ilvl="5" w:tplc="08090005" w:tentative="1">
      <w:start w:val="1"/>
      <w:numFmt w:val="bullet"/>
      <w:lvlText w:val=""/>
      <w:lvlJc w:val="left"/>
      <w:pPr>
        <w:ind w:left="4179" w:hanging="360"/>
      </w:pPr>
      <w:rPr>
        <w:rFonts w:ascii="Wingdings" w:hAnsi="Wingdings" w:hint="default"/>
      </w:rPr>
    </w:lvl>
    <w:lvl w:ilvl="6" w:tplc="08090001" w:tentative="1">
      <w:start w:val="1"/>
      <w:numFmt w:val="bullet"/>
      <w:lvlText w:val=""/>
      <w:lvlJc w:val="left"/>
      <w:pPr>
        <w:ind w:left="4899" w:hanging="360"/>
      </w:pPr>
      <w:rPr>
        <w:rFonts w:ascii="Symbol" w:hAnsi="Symbol" w:hint="default"/>
      </w:rPr>
    </w:lvl>
    <w:lvl w:ilvl="7" w:tplc="08090003" w:tentative="1">
      <w:start w:val="1"/>
      <w:numFmt w:val="bullet"/>
      <w:lvlText w:val="o"/>
      <w:lvlJc w:val="left"/>
      <w:pPr>
        <w:ind w:left="5619" w:hanging="360"/>
      </w:pPr>
      <w:rPr>
        <w:rFonts w:ascii="Courier New" w:hAnsi="Courier New" w:cs="Courier New" w:hint="default"/>
      </w:rPr>
    </w:lvl>
    <w:lvl w:ilvl="8" w:tplc="08090005" w:tentative="1">
      <w:start w:val="1"/>
      <w:numFmt w:val="bullet"/>
      <w:lvlText w:val=""/>
      <w:lvlJc w:val="left"/>
      <w:pPr>
        <w:ind w:left="6339" w:hanging="360"/>
      </w:pPr>
      <w:rPr>
        <w:rFonts w:ascii="Wingdings" w:hAnsi="Wingdings" w:hint="default"/>
      </w:rPr>
    </w:lvl>
  </w:abstractNum>
  <w:abstractNum w:abstractNumId="45" w15:restartNumberingAfterBreak="0">
    <w:nsid w:val="487445CE"/>
    <w:multiLevelType w:val="hybridMultilevel"/>
    <w:tmpl w:val="585C3CF4"/>
    <w:lvl w:ilvl="0" w:tplc="4E8E314C">
      <w:start w:val="1"/>
      <w:numFmt w:val="bullet"/>
      <w:lvlText w:val="•"/>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4B0A7CB2"/>
    <w:multiLevelType w:val="hybridMultilevel"/>
    <w:tmpl w:val="0FA479DC"/>
    <w:lvl w:ilvl="0" w:tplc="9424C51E">
      <w:start w:val="1"/>
      <w:numFmt w:val="bullet"/>
      <w:lvlText w:val=""/>
      <w:lvlJc w:val="left"/>
      <w:pPr>
        <w:tabs>
          <w:tab w:val="num" w:pos="360"/>
        </w:tabs>
        <w:ind w:left="340" w:hanging="340"/>
      </w:pPr>
      <w:rPr>
        <w:rFonts w:ascii="Symbol" w:hAnsi="Symbol" w:hint="default"/>
        <w:sz w:val="20"/>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E247D5A"/>
    <w:multiLevelType w:val="hybridMultilevel"/>
    <w:tmpl w:val="67D6ED3E"/>
    <w:lvl w:ilvl="0" w:tplc="4E8E314C">
      <w:start w:val="1"/>
      <w:numFmt w:val="bullet"/>
      <w:lvlText w:val="•"/>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8" w15:restartNumberingAfterBreak="0">
    <w:nsid w:val="4ED50D83"/>
    <w:multiLevelType w:val="hybridMultilevel"/>
    <w:tmpl w:val="1DB2BFF6"/>
    <w:lvl w:ilvl="0" w:tplc="4E8E314C">
      <w:start w:val="1"/>
      <w:numFmt w:val="bullet"/>
      <w:lvlText w:val="•"/>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9" w15:restartNumberingAfterBreak="0">
    <w:nsid w:val="4F506C19"/>
    <w:multiLevelType w:val="hybridMultilevel"/>
    <w:tmpl w:val="A9EAE440"/>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50" w15:restartNumberingAfterBreak="0">
    <w:nsid w:val="4FA52A96"/>
    <w:multiLevelType w:val="hybridMultilevel"/>
    <w:tmpl w:val="B8CE42D0"/>
    <w:lvl w:ilvl="0" w:tplc="4E8E314C">
      <w:start w:val="1"/>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1" w15:restartNumberingAfterBreak="0">
    <w:nsid w:val="50120B47"/>
    <w:multiLevelType w:val="hybridMultilevel"/>
    <w:tmpl w:val="88489562"/>
    <w:lvl w:ilvl="0" w:tplc="4E8E314C">
      <w:start w:val="1"/>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2" w15:restartNumberingAfterBreak="0">
    <w:nsid w:val="580F0E49"/>
    <w:multiLevelType w:val="hybridMultilevel"/>
    <w:tmpl w:val="5874D548"/>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A9F3D0F"/>
    <w:multiLevelType w:val="hybridMultilevel"/>
    <w:tmpl w:val="4530C874"/>
    <w:lvl w:ilvl="0" w:tplc="4E8E314C">
      <w:start w:val="1"/>
      <w:numFmt w:val="bullet"/>
      <w:lvlText w:val="•"/>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4" w15:restartNumberingAfterBreak="0">
    <w:nsid w:val="5C28248A"/>
    <w:multiLevelType w:val="hybridMultilevel"/>
    <w:tmpl w:val="D200F868"/>
    <w:lvl w:ilvl="0" w:tplc="4E8E314C">
      <w:start w:val="1"/>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5" w15:restartNumberingAfterBreak="0">
    <w:nsid w:val="5D501D0A"/>
    <w:multiLevelType w:val="hybridMultilevel"/>
    <w:tmpl w:val="A48653A0"/>
    <w:lvl w:ilvl="0" w:tplc="4E8E314C">
      <w:start w:val="1"/>
      <w:numFmt w:val="bullet"/>
      <w:lvlText w:val="•"/>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6" w15:restartNumberingAfterBreak="0">
    <w:nsid w:val="61FF3B10"/>
    <w:multiLevelType w:val="hybridMultilevel"/>
    <w:tmpl w:val="10EC7320"/>
    <w:lvl w:ilvl="0" w:tplc="4E8E314C">
      <w:start w:val="1"/>
      <w:numFmt w:val="bullet"/>
      <w:lvlText w:val="•"/>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7" w15:restartNumberingAfterBreak="0">
    <w:nsid w:val="65C8791A"/>
    <w:multiLevelType w:val="hybridMultilevel"/>
    <w:tmpl w:val="3D9C014C"/>
    <w:lvl w:ilvl="0" w:tplc="4E8E314C">
      <w:start w:val="1"/>
      <w:numFmt w:val="bullet"/>
      <w:lvlText w:val="•"/>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8" w15:restartNumberingAfterBreak="0">
    <w:nsid w:val="6A7E2819"/>
    <w:multiLevelType w:val="hybridMultilevel"/>
    <w:tmpl w:val="F88CDB9A"/>
    <w:lvl w:ilvl="0" w:tplc="FC669EA6">
      <w:start w:val="6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5AF0703"/>
    <w:multiLevelType w:val="hybridMultilevel"/>
    <w:tmpl w:val="5D06114C"/>
    <w:lvl w:ilvl="0" w:tplc="4E8E314C">
      <w:start w:val="1"/>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0" w15:restartNumberingAfterBreak="0">
    <w:nsid w:val="782902C6"/>
    <w:multiLevelType w:val="hybridMultilevel"/>
    <w:tmpl w:val="F2B21E8C"/>
    <w:lvl w:ilvl="0" w:tplc="3F6A164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1" w15:restartNumberingAfterBreak="0">
    <w:nsid w:val="78441BDE"/>
    <w:multiLevelType w:val="hybridMultilevel"/>
    <w:tmpl w:val="88D60CEA"/>
    <w:lvl w:ilvl="0" w:tplc="4E8E314C">
      <w:start w:val="1"/>
      <w:numFmt w:val="bullet"/>
      <w:lvlText w:val="•"/>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2" w15:restartNumberingAfterBreak="0">
    <w:nsid w:val="7B899ADC"/>
    <w:multiLevelType w:val="hybridMultilevel"/>
    <w:tmpl w:val="FFD891C4"/>
    <w:lvl w:ilvl="0" w:tplc="925EC530">
      <w:start w:val="1"/>
      <w:numFmt w:val="bullet"/>
      <w:lvlText w:val="-"/>
      <w:lvlJc w:val="left"/>
      <w:pPr>
        <w:ind w:left="720" w:hanging="360"/>
      </w:pPr>
      <w:rPr>
        <w:rFonts w:ascii="Aptos" w:hAnsi="Aptos" w:hint="default"/>
      </w:rPr>
    </w:lvl>
    <w:lvl w:ilvl="1" w:tplc="3B127314">
      <w:start w:val="1"/>
      <w:numFmt w:val="bullet"/>
      <w:lvlText w:val="o"/>
      <w:lvlJc w:val="left"/>
      <w:pPr>
        <w:ind w:left="1440" w:hanging="360"/>
      </w:pPr>
      <w:rPr>
        <w:rFonts w:ascii="Courier New" w:hAnsi="Courier New" w:hint="default"/>
      </w:rPr>
    </w:lvl>
    <w:lvl w:ilvl="2" w:tplc="42E81752">
      <w:start w:val="1"/>
      <w:numFmt w:val="bullet"/>
      <w:lvlText w:val=""/>
      <w:lvlJc w:val="left"/>
      <w:pPr>
        <w:ind w:left="2160" w:hanging="360"/>
      </w:pPr>
      <w:rPr>
        <w:rFonts w:ascii="Wingdings" w:hAnsi="Wingdings" w:hint="default"/>
      </w:rPr>
    </w:lvl>
    <w:lvl w:ilvl="3" w:tplc="2C9A92A8">
      <w:start w:val="1"/>
      <w:numFmt w:val="bullet"/>
      <w:lvlText w:val=""/>
      <w:lvlJc w:val="left"/>
      <w:pPr>
        <w:ind w:left="2880" w:hanging="360"/>
      </w:pPr>
      <w:rPr>
        <w:rFonts w:ascii="Symbol" w:hAnsi="Symbol" w:hint="default"/>
      </w:rPr>
    </w:lvl>
    <w:lvl w:ilvl="4" w:tplc="A32C4B0E">
      <w:start w:val="1"/>
      <w:numFmt w:val="bullet"/>
      <w:lvlText w:val="o"/>
      <w:lvlJc w:val="left"/>
      <w:pPr>
        <w:ind w:left="3600" w:hanging="360"/>
      </w:pPr>
      <w:rPr>
        <w:rFonts w:ascii="Courier New" w:hAnsi="Courier New" w:hint="default"/>
      </w:rPr>
    </w:lvl>
    <w:lvl w:ilvl="5" w:tplc="E0FA622E">
      <w:start w:val="1"/>
      <w:numFmt w:val="bullet"/>
      <w:lvlText w:val=""/>
      <w:lvlJc w:val="left"/>
      <w:pPr>
        <w:ind w:left="4320" w:hanging="360"/>
      </w:pPr>
      <w:rPr>
        <w:rFonts w:ascii="Wingdings" w:hAnsi="Wingdings" w:hint="default"/>
      </w:rPr>
    </w:lvl>
    <w:lvl w:ilvl="6" w:tplc="F3E8B6EC">
      <w:start w:val="1"/>
      <w:numFmt w:val="bullet"/>
      <w:lvlText w:val=""/>
      <w:lvlJc w:val="left"/>
      <w:pPr>
        <w:ind w:left="5040" w:hanging="360"/>
      </w:pPr>
      <w:rPr>
        <w:rFonts w:ascii="Symbol" w:hAnsi="Symbol" w:hint="default"/>
      </w:rPr>
    </w:lvl>
    <w:lvl w:ilvl="7" w:tplc="F18C1A74">
      <w:start w:val="1"/>
      <w:numFmt w:val="bullet"/>
      <w:lvlText w:val="o"/>
      <w:lvlJc w:val="left"/>
      <w:pPr>
        <w:ind w:left="5760" w:hanging="360"/>
      </w:pPr>
      <w:rPr>
        <w:rFonts w:ascii="Courier New" w:hAnsi="Courier New" w:hint="default"/>
      </w:rPr>
    </w:lvl>
    <w:lvl w:ilvl="8" w:tplc="33B2A318">
      <w:start w:val="1"/>
      <w:numFmt w:val="bullet"/>
      <w:lvlText w:val=""/>
      <w:lvlJc w:val="left"/>
      <w:pPr>
        <w:ind w:left="6480" w:hanging="360"/>
      </w:pPr>
      <w:rPr>
        <w:rFonts w:ascii="Wingdings" w:hAnsi="Wingdings" w:hint="default"/>
      </w:rPr>
    </w:lvl>
  </w:abstractNum>
  <w:abstractNum w:abstractNumId="63" w15:restartNumberingAfterBreak="0">
    <w:nsid w:val="7CA758E3"/>
    <w:multiLevelType w:val="hybridMultilevel"/>
    <w:tmpl w:val="9266EB36"/>
    <w:lvl w:ilvl="0" w:tplc="4E8E314C">
      <w:start w:val="1"/>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4"/>
  </w:num>
  <w:num w:numId="2">
    <w:abstractNumId w:val="49"/>
  </w:num>
  <w:num w:numId="3">
    <w:abstractNumId w:val="46"/>
  </w:num>
  <w:num w:numId="4">
    <w:abstractNumId w:val="40"/>
  </w:num>
  <w:num w:numId="5">
    <w:abstractNumId w:val="39"/>
  </w:num>
  <w:num w:numId="6">
    <w:abstractNumId w:val="52"/>
  </w:num>
  <w:num w:numId="7">
    <w:abstractNumId w:val="15"/>
  </w:num>
  <w:num w:numId="8">
    <w:abstractNumId w:val="38"/>
  </w:num>
  <w:num w:numId="9">
    <w:abstractNumId w:val="41"/>
  </w:num>
  <w:num w:numId="10">
    <w:abstractNumId w:val="19"/>
  </w:num>
  <w:num w:numId="11">
    <w:abstractNumId w:val="60"/>
  </w:num>
  <w:num w:numId="12">
    <w:abstractNumId w:val="28"/>
  </w:num>
  <w:num w:numId="13">
    <w:abstractNumId w:val="32"/>
  </w:num>
  <w:num w:numId="14">
    <w:abstractNumId w:val="17"/>
  </w:num>
  <w:num w:numId="15">
    <w:abstractNumId w:val="59"/>
  </w:num>
  <w:num w:numId="16">
    <w:abstractNumId w:val="8"/>
  </w:num>
  <w:num w:numId="17">
    <w:abstractNumId w:val="23"/>
  </w:num>
  <w:num w:numId="18">
    <w:abstractNumId w:val="21"/>
  </w:num>
  <w:num w:numId="19">
    <w:abstractNumId w:val="50"/>
  </w:num>
  <w:num w:numId="20">
    <w:abstractNumId w:val="13"/>
  </w:num>
  <w:num w:numId="21">
    <w:abstractNumId w:val="12"/>
  </w:num>
  <w:num w:numId="22">
    <w:abstractNumId w:val="24"/>
  </w:num>
  <w:num w:numId="23">
    <w:abstractNumId w:val="14"/>
  </w:num>
  <w:num w:numId="24">
    <w:abstractNumId w:val="54"/>
  </w:num>
  <w:num w:numId="25">
    <w:abstractNumId w:val="37"/>
  </w:num>
  <w:num w:numId="26">
    <w:abstractNumId w:val="47"/>
  </w:num>
  <w:num w:numId="27">
    <w:abstractNumId w:val="61"/>
  </w:num>
  <w:num w:numId="28">
    <w:abstractNumId w:val="43"/>
  </w:num>
  <w:num w:numId="29">
    <w:abstractNumId w:val="22"/>
  </w:num>
  <w:num w:numId="30">
    <w:abstractNumId w:val="7"/>
  </w:num>
  <w:num w:numId="31">
    <w:abstractNumId w:val="16"/>
  </w:num>
  <w:num w:numId="32">
    <w:abstractNumId w:val="53"/>
  </w:num>
  <w:num w:numId="33">
    <w:abstractNumId w:val="31"/>
  </w:num>
  <w:num w:numId="34">
    <w:abstractNumId w:val="42"/>
  </w:num>
  <w:num w:numId="35">
    <w:abstractNumId w:val="20"/>
  </w:num>
  <w:num w:numId="36">
    <w:abstractNumId w:val="26"/>
  </w:num>
  <w:num w:numId="37">
    <w:abstractNumId w:val="57"/>
  </w:num>
  <w:num w:numId="38">
    <w:abstractNumId w:val="10"/>
  </w:num>
  <w:num w:numId="39">
    <w:abstractNumId w:val="55"/>
  </w:num>
  <w:num w:numId="40">
    <w:abstractNumId w:val="34"/>
  </w:num>
  <w:num w:numId="41">
    <w:abstractNumId w:val="36"/>
  </w:num>
  <w:num w:numId="42">
    <w:abstractNumId w:val="56"/>
  </w:num>
  <w:num w:numId="43">
    <w:abstractNumId w:val="29"/>
  </w:num>
  <w:num w:numId="44">
    <w:abstractNumId w:val="45"/>
  </w:num>
  <w:num w:numId="45">
    <w:abstractNumId w:val="11"/>
  </w:num>
  <w:num w:numId="46">
    <w:abstractNumId w:val="30"/>
  </w:num>
  <w:num w:numId="47">
    <w:abstractNumId w:val="9"/>
  </w:num>
  <w:num w:numId="48">
    <w:abstractNumId w:val="18"/>
  </w:num>
  <w:num w:numId="49">
    <w:abstractNumId w:val="48"/>
  </w:num>
  <w:num w:numId="50">
    <w:abstractNumId w:val="33"/>
  </w:num>
  <w:num w:numId="51">
    <w:abstractNumId w:val="51"/>
  </w:num>
  <w:num w:numId="52">
    <w:abstractNumId w:val="35"/>
  </w:num>
  <w:num w:numId="53">
    <w:abstractNumId w:val="63"/>
  </w:num>
  <w:num w:numId="54">
    <w:abstractNumId w:val="44"/>
  </w:num>
  <w:num w:numId="55">
    <w:abstractNumId w:val="27"/>
  </w:num>
  <w:num w:numId="56">
    <w:abstractNumId w:val="25"/>
  </w:num>
  <w:num w:numId="57">
    <w:abstractNumId w:val="62"/>
  </w:num>
  <w:num w:numId="58">
    <w:abstractNumId w:val="6"/>
    <w:lvlOverride w:ilvl="0">
      <w:startOverride w:val="1"/>
    </w:lvlOverride>
  </w:num>
  <w:num w:numId="59">
    <w:abstractNumId w:val="2"/>
  </w:num>
  <w:num w:numId="60">
    <w:abstractNumId w:val="5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it-IT" w:vendorID="64" w:dllVersion="6" w:nlCheck="1" w:checkStyle="0"/>
  <w:activeWritingStyle w:appName="MSWord" w:lang="en-US" w:vendorID="64" w:dllVersion="4096" w:nlCheck="1" w:checkStyle="0"/>
  <w:activeWritingStyle w:appName="MSWord" w:lang="en-US" w:vendorID="64" w:dllVersion="0" w:nlCheck="1" w:checkStyle="0"/>
  <w:activeWritingStyle w:appName="MSWord" w:lang="it-IT" w:vendorID="64" w:dllVersion="0" w:nlCheck="1" w:checkStyle="0"/>
  <w:activeWritingStyle w:appName="MSWord" w:lang="it-IT" w:vendorID="64" w:dllVersion="4096" w:nlCheck="1" w:checkStyle="0"/>
  <w:defaultTabStop w:val="708"/>
  <w:hyphenationZone w:val="425"/>
  <w:characterSpacingControl w:val="doNotCompress"/>
  <w:hdrShapeDefaults>
    <o:shapedefaults v:ext="edit" spidmax="3440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5F0"/>
    <w:rsid w:val="00003956"/>
    <w:rsid w:val="000049EB"/>
    <w:rsid w:val="00010C5F"/>
    <w:rsid w:val="00013699"/>
    <w:rsid w:val="00016B35"/>
    <w:rsid w:val="00021352"/>
    <w:rsid w:val="00021973"/>
    <w:rsid w:val="00023EA3"/>
    <w:rsid w:val="0003329E"/>
    <w:rsid w:val="000354A1"/>
    <w:rsid w:val="00036735"/>
    <w:rsid w:val="00052B6F"/>
    <w:rsid w:val="000575B2"/>
    <w:rsid w:val="0006425A"/>
    <w:rsid w:val="00073936"/>
    <w:rsid w:val="00082100"/>
    <w:rsid w:val="00082CEF"/>
    <w:rsid w:val="00085EC4"/>
    <w:rsid w:val="00086CED"/>
    <w:rsid w:val="0009231B"/>
    <w:rsid w:val="00094151"/>
    <w:rsid w:val="000954CB"/>
    <w:rsid w:val="000A14A2"/>
    <w:rsid w:val="000A3F75"/>
    <w:rsid w:val="000A72A2"/>
    <w:rsid w:val="000B0CB2"/>
    <w:rsid w:val="000B553E"/>
    <w:rsid w:val="000C200E"/>
    <w:rsid w:val="000C763B"/>
    <w:rsid w:val="000D15A2"/>
    <w:rsid w:val="000D3CDC"/>
    <w:rsid w:val="000E3626"/>
    <w:rsid w:val="000E4C1B"/>
    <w:rsid w:val="000F04EE"/>
    <w:rsid w:val="001000D8"/>
    <w:rsid w:val="00102E63"/>
    <w:rsid w:val="00110F68"/>
    <w:rsid w:val="001205BA"/>
    <w:rsid w:val="00121735"/>
    <w:rsid w:val="001232B2"/>
    <w:rsid w:val="001332C0"/>
    <w:rsid w:val="0013534B"/>
    <w:rsid w:val="00143CB3"/>
    <w:rsid w:val="0014435A"/>
    <w:rsid w:val="001505E1"/>
    <w:rsid w:val="00154A6B"/>
    <w:rsid w:val="00154CAD"/>
    <w:rsid w:val="00157A7C"/>
    <w:rsid w:val="00163751"/>
    <w:rsid w:val="00166BB8"/>
    <w:rsid w:val="00171FD7"/>
    <w:rsid w:val="00176B00"/>
    <w:rsid w:val="001770DB"/>
    <w:rsid w:val="0018076A"/>
    <w:rsid w:val="001810EA"/>
    <w:rsid w:val="00182CC5"/>
    <w:rsid w:val="00182CCE"/>
    <w:rsid w:val="001870B8"/>
    <w:rsid w:val="001932A5"/>
    <w:rsid w:val="001954A6"/>
    <w:rsid w:val="001A0462"/>
    <w:rsid w:val="001A2192"/>
    <w:rsid w:val="001C16B7"/>
    <w:rsid w:val="001C270E"/>
    <w:rsid w:val="001C79AA"/>
    <w:rsid w:val="001C7BEC"/>
    <w:rsid w:val="001D07B4"/>
    <w:rsid w:val="001D583E"/>
    <w:rsid w:val="001E2110"/>
    <w:rsid w:val="001E2A9D"/>
    <w:rsid w:val="001E2AE6"/>
    <w:rsid w:val="001E5F6A"/>
    <w:rsid w:val="001E6CC2"/>
    <w:rsid w:val="001E74E8"/>
    <w:rsid w:val="001F554E"/>
    <w:rsid w:val="001F610B"/>
    <w:rsid w:val="00200073"/>
    <w:rsid w:val="002057D0"/>
    <w:rsid w:val="0020615A"/>
    <w:rsid w:val="00215BE4"/>
    <w:rsid w:val="00220B91"/>
    <w:rsid w:val="00223EB4"/>
    <w:rsid w:val="00223EC6"/>
    <w:rsid w:val="0022586C"/>
    <w:rsid w:val="00256921"/>
    <w:rsid w:val="00261951"/>
    <w:rsid w:val="002736DE"/>
    <w:rsid w:val="00274437"/>
    <w:rsid w:val="002771E9"/>
    <w:rsid w:val="00277307"/>
    <w:rsid w:val="00281458"/>
    <w:rsid w:val="00286573"/>
    <w:rsid w:val="00292BF0"/>
    <w:rsid w:val="00297307"/>
    <w:rsid w:val="002A02FA"/>
    <w:rsid w:val="002A607C"/>
    <w:rsid w:val="002B5595"/>
    <w:rsid w:val="002C49B4"/>
    <w:rsid w:val="002C4B12"/>
    <w:rsid w:val="002D6958"/>
    <w:rsid w:val="002E03B8"/>
    <w:rsid w:val="002E408B"/>
    <w:rsid w:val="002E41B3"/>
    <w:rsid w:val="002E5517"/>
    <w:rsid w:val="002E6527"/>
    <w:rsid w:val="002F065D"/>
    <w:rsid w:val="002F17E2"/>
    <w:rsid w:val="002F1DA7"/>
    <w:rsid w:val="002F2D28"/>
    <w:rsid w:val="0030092A"/>
    <w:rsid w:val="00301EAE"/>
    <w:rsid w:val="00304F46"/>
    <w:rsid w:val="00315D78"/>
    <w:rsid w:val="003164FB"/>
    <w:rsid w:val="00316B71"/>
    <w:rsid w:val="00320B2C"/>
    <w:rsid w:val="003237FA"/>
    <w:rsid w:val="00324B25"/>
    <w:rsid w:val="00340FA3"/>
    <w:rsid w:val="00343758"/>
    <w:rsid w:val="00344229"/>
    <w:rsid w:val="003454AC"/>
    <w:rsid w:val="00354803"/>
    <w:rsid w:val="00354B32"/>
    <w:rsid w:val="00355A14"/>
    <w:rsid w:val="00363CCF"/>
    <w:rsid w:val="00366BA2"/>
    <w:rsid w:val="00380F3B"/>
    <w:rsid w:val="00381018"/>
    <w:rsid w:val="0038534A"/>
    <w:rsid w:val="00387C0C"/>
    <w:rsid w:val="00387D34"/>
    <w:rsid w:val="00391815"/>
    <w:rsid w:val="00393CF9"/>
    <w:rsid w:val="003A01EB"/>
    <w:rsid w:val="003A36D3"/>
    <w:rsid w:val="003A6EE9"/>
    <w:rsid w:val="003B032D"/>
    <w:rsid w:val="003B4395"/>
    <w:rsid w:val="003B5715"/>
    <w:rsid w:val="003B749E"/>
    <w:rsid w:val="003C3A92"/>
    <w:rsid w:val="003C7D67"/>
    <w:rsid w:val="003D671E"/>
    <w:rsid w:val="003E0CE0"/>
    <w:rsid w:val="003E62D1"/>
    <w:rsid w:val="003F01B6"/>
    <w:rsid w:val="003F02CC"/>
    <w:rsid w:val="00403A8E"/>
    <w:rsid w:val="00404CCA"/>
    <w:rsid w:val="0041408C"/>
    <w:rsid w:val="00415194"/>
    <w:rsid w:val="00417E0C"/>
    <w:rsid w:val="0042260C"/>
    <w:rsid w:val="00424E81"/>
    <w:rsid w:val="00425FDA"/>
    <w:rsid w:val="004343B1"/>
    <w:rsid w:val="004377B5"/>
    <w:rsid w:val="00443014"/>
    <w:rsid w:val="0044684C"/>
    <w:rsid w:val="00452B99"/>
    <w:rsid w:val="004549F9"/>
    <w:rsid w:val="004576A4"/>
    <w:rsid w:val="004640C2"/>
    <w:rsid w:val="00483DCE"/>
    <w:rsid w:val="00491978"/>
    <w:rsid w:val="00497D40"/>
    <w:rsid w:val="004A4597"/>
    <w:rsid w:val="004B7322"/>
    <w:rsid w:val="004C3AF4"/>
    <w:rsid w:val="004D14C9"/>
    <w:rsid w:val="004D328A"/>
    <w:rsid w:val="004D54B7"/>
    <w:rsid w:val="004D6E2D"/>
    <w:rsid w:val="004E1727"/>
    <w:rsid w:val="004E5977"/>
    <w:rsid w:val="004E6114"/>
    <w:rsid w:val="004E7B30"/>
    <w:rsid w:val="004F1BE7"/>
    <w:rsid w:val="0050097F"/>
    <w:rsid w:val="00506A2A"/>
    <w:rsid w:val="005074F9"/>
    <w:rsid w:val="005101B3"/>
    <w:rsid w:val="00510E2B"/>
    <w:rsid w:val="005160A5"/>
    <w:rsid w:val="005160B3"/>
    <w:rsid w:val="00523C3A"/>
    <w:rsid w:val="00524E1F"/>
    <w:rsid w:val="00526951"/>
    <w:rsid w:val="005327D2"/>
    <w:rsid w:val="00537036"/>
    <w:rsid w:val="00541A29"/>
    <w:rsid w:val="005432DF"/>
    <w:rsid w:val="005454D3"/>
    <w:rsid w:val="00545B0B"/>
    <w:rsid w:val="00545C46"/>
    <w:rsid w:val="0055320A"/>
    <w:rsid w:val="00556981"/>
    <w:rsid w:val="00556A9B"/>
    <w:rsid w:val="00557DA7"/>
    <w:rsid w:val="005701E9"/>
    <w:rsid w:val="005758E8"/>
    <w:rsid w:val="0058342A"/>
    <w:rsid w:val="00584C4A"/>
    <w:rsid w:val="005926E1"/>
    <w:rsid w:val="00592C7C"/>
    <w:rsid w:val="0059380D"/>
    <w:rsid w:val="0059476A"/>
    <w:rsid w:val="005954D0"/>
    <w:rsid w:val="00595CA3"/>
    <w:rsid w:val="005A06DF"/>
    <w:rsid w:val="005A0B98"/>
    <w:rsid w:val="005A29CB"/>
    <w:rsid w:val="005A71A4"/>
    <w:rsid w:val="005A72F2"/>
    <w:rsid w:val="005B541D"/>
    <w:rsid w:val="005B6DAA"/>
    <w:rsid w:val="005B70B4"/>
    <w:rsid w:val="005C2080"/>
    <w:rsid w:val="005C381E"/>
    <w:rsid w:val="005D0C77"/>
    <w:rsid w:val="005D5544"/>
    <w:rsid w:val="005D66F0"/>
    <w:rsid w:val="005E6381"/>
    <w:rsid w:val="005F3A37"/>
    <w:rsid w:val="005F45DB"/>
    <w:rsid w:val="00604333"/>
    <w:rsid w:val="006147B4"/>
    <w:rsid w:val="006158F0"/>
    <w:rsid w:val="00630611"/>
    <w:rsid w:val="006328BF"/>
    <w:rsid w:val="006465D0"/>
    <w:rsid w:val="0065056E"/>
    <w:rsid w:val="00650B7C"/>
    <w:rsid w:val="00650BA4"/>
    <w:rsid w:val="006545DB"/>
    <w:rsid w:val="00661587"/>
    <w:rsid w:val="00662548"/>
    <w:rsid w:val="00670932"/>
    <w:rsid w:val="00670956"/>
    <w:rsid w:val="00670A2A"/>
    <w:rsid w:val="0067462D"/>
    <w:rsid w:val="00680B2D"/>
    <w:rsid w:val="0068142F"/>
    <w:rsid w:val="00681B7F"/>
    <w:rsid w:val="00685CEF"/>
    <w:rsid w:val="006908B2"/>
    <w:rsid w:val="0069116F"/>
    <w:rsid w:val="006934A3"/>
    <w:rsid w:val="00693B51"/>
    <w:rsid w:val="006A3BA2"/>
    <w:rsid w:val="006A564E"/>
    <w:rsid w:val="006A7C77"/>
    <w:rsid w:val="006B0356"/>
    <w:rsid w:val="006B2108"/>
    <w:rsid w:val="006B306F"/>
    <w:rsid w:val="006B58C7"/>
    <w:rsid w:val="006E248C"/>
    <w:rsid w:val="006E3CD9"/>
    <w:rsid w:val="006F0341"/>
    <w:rsid w:val="006F18A5"/>
    <w:rsid w:val="006F49DA"/>
    <w:rsid w:val="007121FF"/>
    <w:rsid w:val="0071741A"/>
    <w:rsid w:val="00717C7A"/>
    <w:rsid w:val="00722F9D"/>
    <w:rsid w:val="007273C6"/>
    <w:rsid w:val="00730E28"/>
    <w:rsid w:val="00736539"/>
    <w:rsid w:val="00743ECD"/>
    <w:rsid w:val="0074503E"/>
    <w:rsid w:val="00750310"/>
    <w:rsid w:val="00751AE3"/>
    <w:rsid w:val="00754060"/>
    <w:rsid w:val="0075771B"/>
    <w:rsid w:val="00757725"/>
    <w:rsid w:val="007608B3"/>
    <w:rsid w:val="007616AE"/>
    <w:rsid w:val="0076278E"/>
    <w:rsid w:val="00765DE6"/>
    <w:rsid w:val="007753BA"/>
    <w:rsid w:val="00784524"/>
    <w:rsid w:val="00790895"/>
    <w:rsid w:val="00794226"/>
    <w:rsid w:val="007A054C"/>
    <w:rsid w:val="007A1779"/>
    <w:rsid w:val="007A769A"/>
    <w:rsid w:val="007B06F8"/>
    <w:rsid w:val="007B0D36"/>
    <w:rsid w:val="007B53A2"/>
    <w:rsid w:val="007B7193"/>
    <w:rsid w:val="007C1AC3"/>
    <w:rsid w:val="007D7E24"/>
    <w:rsid w:val="007E061C"/>
    <w:rsid w:val="007E60DE"/>
    <w:rsid w:val="007E7C57"/>
    <w:rsid w:val="007F5E85"/>
    <w:rsid w:val="007F7CEB"/>
    <w:rsid w:val="0080172E"/>
    <w:rsid w:val="008028D1"/>
    <w:rsid w:val="00817A1D"/>
    <w:rsid w:val="00821D6E"/>
    <w:rsid w:val="00825BD2"/>
    <w:rsid w:val="008271AE"/>
    <w:rsid w:val="008277E7"/>
    <w:rsid w:val="00843784"/>
    <w:rsid w:val="00843B36"/>
    <w:rsid w:val="00855E87"/>
    <w:rsid w:val="008606F0"/>
    <w:rsid w:val="00862A42"/>
    <w:rsid w:val="00883A4D"/>
    <w:rsid w:val="008848AF"/>
    <w:rsid w:val="008929F1"/>
    <w:rsid w:val="00893C82"/>
    <w:rsid w:val="00894558"/>
    <w:rsid w:val="008A6214"/>
    <w:rsid w:val="008A77A8"/>
    <w:rsid w:val="008C4410"/>
    <w:rsid w:val="008C5F40"/>
    <w:rsid w:val="008D2198"/>
    <w:rsid w:val="008D65F0"/>
    <w:rsid w:val="008D777A"/>
    <w:rsid w:val="008E3B3F"/>
    <w:rsid w:val="008E6270"/>
    <w:rsid w:val="008E6FD7"/>
    <w:rsid w:val="008E7EDC"/>
    <w:rsid w:val="00903EB3"/>
    <w:rsid w:val="009061BC"/>
    <w:rsid w:val="00906634"/>
    <w:rsid w:val="00907199"/>
    <w:rsid w:val="0091044E"/>
    <w:rsid w:val="00914670"/>
    <w:rsid w:val="0091779C"/>
    <w:rsid w:val="00920BBB"/>
    <w:rsid w:val="00926E0E"/>
    <w:rsid w:val="009362C4"/>
    <w:rsid w:val="0093662F"/>
    <w:rsid w:val="009458F6"/>
    <w:rsid w:val="00945C53"/>
    <w:rsid w:val="009466ED"/>
    <w:rsid w:val="00947412"/>
    <w:rsid w:val="00950836"/>
    <w:rsid w:val="00954248"/>
    <w:rsid w:val="009560C7"/>
    <w:rsid w:val="00956FD3"/>
    <w:rsid w:val="00962BBD"/>
    <w:rsid w:val="00964BF4"/>
    <w:rsid w:val="00976CA6"/>
    <w:rsid w:val="00977055"/>
    <w:rsid w:val="00977FFE"/>
    <w:rsid w:val="00983134"/>
    <w:rsid w:val="00990124"/>
    <w:rsid w:val="00993D43"/>
    <w:rsid w:val="00994776"/>
    <w:rsid w:val="00996B48"/>
    <w:rsid w:val="00996CAA"/>
    <w:rsid w:val="009B6B88"/>
    <w:rsid w:val="009C48DE"/>
    <w:rsid w:val="009C5BA6"/>
    <w:rsid w:val="009C6FEB"/>
    <w:rsid w:val="009D030B"/>
    <w:rsid w:val="009E0DAE"/>
    <w:rsid w:val="009E4504"/>
    <w:rsid w:val="009F3AC3"/>
    <w:rsid w:val="009F4C80"/>
    <w:rsid w:val="009F73D8"/>
    <w:rsid w:val="00A02874"/>
    <w:rsid w:val="00A05408"/>
    <w:rsid w:val="00A17E75"/>
    <w:rsid w:val="00A22042"/>
    <w:rsid w:val="00A22BEC"/>
    <w:rsid w:val="00A2771A"/>
    <w:rsid w:val="00A301FB"/>
    <w:rsid w:val="00A313BC"/>
    <w:rsid w:val="00A356D8"/>
    <w:rsid w:val="00A40283"/>
    <w:rsid w:val="00A4382C"/>
    <w:rsid w:val="00A5209F"/>
    <w:rsid w:val="00A53753"/>
    <w:rsid w:val="00A578F6"/>
    <w:rsid w:val="00A628C9"/>
    <w:rsid w:val="00A645FD"/>
    <w:rsid w:val="00A672CE"/>
    <w:rsid w:val="00A768D2"/>
    <w:rsid w:val="00A8494C"/>
    <w:rsid w:val="00A90567"/>
    <w:rsid w:val="00A9065D"/>
    <w:rsid w:val="00A90896"/>
    <w:rsid w:val="00A931E1"/>
    <w:rsid w:val="00A965A7"/>
    <w:rsid w:val="00AA2FD5"/>
    <w:rsid w:val="00AB5D47"/>
    <w:rsid w:val="00AB6104"/>
    <w:rsid w:val="00AC2B64"/>
    <w:rsid w:val="00AC3044"/>
    <w:rsid w:val="00AC54CA"/>
    <w:rsid w:val="00AC7359"/>
    <w:rsid w:val="00AD3CAF"/>
    <w:rsid w:val="00AD4A43"/>
    <w:rsid w:val="00AD62A5"/>
    <w:rsid w:val="00AD7F7A"/>
    <w:rsid w:val="00AE7B99"/>
    <w:rsid w:val="00AF0167"/>
    <w:rsid w:val="00AF1D64"/>
    <w:rsid w:val="00AF27C3"/>
    <w:rsid w:val="00AF56C9"/>
    <w:rsid w:val="00AF71E7"/>
    <w:rsid w:val="00B05B07"/>
    <w:rsid w:val="00B06817"/>
    <w:rsid w:val="00B15B4E"/>
    <w:rsid w:val="00B178AD"/>
    <w:rsid w:val="00B27E61"/>
    <w:rsid w:val="00B3202A"/>
    <w:rsid w:val="00B37863"/>
    <w:rsid w:val="00B44CDB"/>
    <w:rsid w:val="00B54504"/>
    <w:rsid w:val="00B566A8"/>
    <w:rsid w:val="00B56820"/>
    <w:rsid w:val="00B60F03"/>
    <w:rsid w:val="00B7101C"/>
    <w:rsid w:val="00B72FC4"/>
    <w:rsid w:val="00B81D77"/>
    <w:rsid w:val="00B84DA8"/>
    <w:rsid w:val="00B91723"/>
    <w:rsid w:val="00B91B2B"/>
    <w:rsid w:val="00B969F1"/>
    <w:rsid w:val="00B971C6"/>
    <w:rsid w:val="00BA03E0"/>
    <w:rsid w:val="00BA1B13"/>
    <w:rsid w:val="00BA5049"/>
    <w:rsid w:val="00BB07CC"/>
    <w:rsid w:val="00BB122C"/>
    <w:rsid w:val="00BB4C67"/>
    <w:rsid w:val="00BC1545"/>
    <w:rsid w:val="00BC3124"/>
    <w:rsid w:val="00BC64B0"/>
    <w:rsid w:val="00BC7670"/>
    <w:rsid w:val="00BE088D"/>
    <w:rsid w:val="00BE395E"/>
    <w:rsid w:val="00BE7ADC"/>
    <w:rsid w:val="00BF4007"/>
    <w:rsid w:val="00BF5387"/>
    <w:rsid w:val="00C01DDE"/>
    <w:rsid w:val="00C033C8"/>
    <w:rsid w:val="00C03F94"/>
    <w:rsid w:val="00C06F77"/>
    <w:rsid w:val="00C2212F"/>
    <w:rsid w:val="00C24B29"/>
    <w:rsid w:val="00C318EB"/>
    <w:rsid w:val="00C31A18"/>
    <w:rsid w:val="00C4498A"/>
    <w:rsid w:val="00C44A74"/>
    <w:rsid w:val="00C511CB"/>
    <w:rsid w:val="00C52BC7"/>
    <w:rsid w:val="00C573BE"/>
    <w:rsid w:val="00C630D2"/>
    <w:rsid w:val="00C707D9"/>
    <w:rsid w:val="00C71E61"/>
    <w:rsid w:val="00C80B32"/>
    <w:rsid w:val="00C835A5"/>
    <w:rsid w:val="00C83D3F"/>
    <w:rsid w:val="00C8636F"/>
    <w:rsid w:val="00C86F17"/>
    <w:rsid w:val="00C873BB"/>
    <w:rsid w:val="00C91C96"/>
    <w:rsid w:val="00CA2CB3"/>
    <w:rsid w:val="00CA2EAF"/>
    <w:rsid w:val="00CA7EE3"/>
    <w:rsid w:val="00CB3210"/>
    <w:rsid w:val="00CB42B8"/>
    <w:rsid w:val="00CB7B0B"/>
    <w:rsid w:val="00CC10C5"/>
    <w:rsid w:val="00CC69A9"/>
    <w:rsid w:val="00CC74D9"/>
    <w:rsid w:val="00CD47D9"/>
    <w:rsid w:val="00CE4A92"/>
    <w:rsid w:val="00CF398A"/>
    <w:rsid w:val="00CF4E46"/>
    <w:rsid w:val="00D00941"/>
    <w:rsid w:val="00D05446"/>
    <w:rsid w:val="00D10E66"/>
    <w:rsid w:val="00D11AE0"/>
    <w:rsid w:val="00D1492B"/>
    <w:rsid w:val="00D172E7"/>
    <w:rsid w:val="00D232E5"/>
    <w:rsid w:val="00D26755"/>
    <w:rsid w:val="00D276BE"/>
    <w:rsid w:val="00D308B6"/>
    <w:rsid w:val="00D33B2F"/>
    <w:rsid w:val="00D40B3B"/>
    <w:rsid w:val="00D41E20"/>
    <w:rsid w:val="00D44CFD"/>
    <w:rsid w:val="00D4757D"/>
    <w:rsid w:val="00D47A05"/>
    <w:rsid w:val="00D500BD"/>
    <w:rsid w:val="00D6072F"/>
    <w:rsid w:val="00D62138"/>
    <w:rsid w:val="00D62A4A"/>
    <w:rsid w:val="00D63421"/>
    <w:rsid w:val="00D63C2F"/>
    <w:rsid w:val="00D72EFF"/>
    <w:rsid w:val="00D749D0"/>
    <w:rsid w:val="00D74F61"/>
    <w:rsid w:val="00D759D1"/>
    <w:rsid w:val="00D80B8C"/>
    <w:rsid w:val="00D84962"/>
    <w:rsid w:val="00D8619F"/>
    <w:rsid w:val="00D92867"/>
    <w:rsid w:val="00DA1735"/>
    <w:rsid w:val="00DA6681"/>
    <w:rsid w:val="00DA7691"/>
    <w:rsid w:val="00DB18DA"/>
    <w:rsid w:val="00DB20FB"/>
    <w:rsid w:val="00DB2FCA"/>
    <w:rsid w:val="00DB4000"/>
    <w:rsid w:val="00DB668C"/>
    <w:rsid w:val="00DC026B"/>
    <w:rsid w:val="00DC296F"/>
    <w:rsid w:val="00DC2AEB"/>
    <w:rsid w:val="00DD3F77"/>
    <w:rsid w:val="00DD45D6"/>
    <w:rsid w:val="00DE1013"/>
    <w:rsid w:val="00DE28C6"/>
    <w:rsid w:val="00DF09E8"/>
    <w:rsid w:val="00DF70B7"/>
    <w:rsid w:val="00E02906"/>
    <w:rsid w:val="00E1212E"/>
    <w:rsid w:val="00E15791"/>
    <w:rsid w:val="00E1609A"/>
    <w:rsid w:val="00E16D00"/>
    <w:rsid w:val="00E23838"/>
    <w:rsid w:val="00E2560A"/>
    <w:rsid w:val="00E26C10"/>
    <w:rsid w:val="00E26EF8"/>
    <w:rsid w:val="00E30BED"/>
    <w:rsid w:val="00E40CC0"/>
    <w:rsid w:val="00E43EEF"/>
    <w:rsid w:val="00E517FF"/>
    <w:rsid w:val="00E52A03"/>
    <w:rsid w:val="00E536C7"/>
    <w:rsid w:val="00E55795"/>
    <w:rsid w:val="00E6096E"/>
    <w:rsid w:val="00E714C7"/>
    <w:rsid w:val="00E72A0B"/>
    <w:rsid w:val="00E80083"/>
    <w:rsid w:val="00E825EB"/>
    <w:rsid w:val="00E855CD"/>
    <w:rsid w:val="00E86D67"/>
    <w:rsid w:val="00E87067"/>
    <w:rsid w:val="00E92B58"/>
    <w:rsid w:val="00E93399"/>
    <w:rsid w:val="00EA037D"/>
    <w:rsid w:val="00EA5659"/>
    <w:rsid w:val="00EA59A9"/>
    <w:rsid w:val="00EB3562"/>
    <w:rsid w:val="00EB7A06"/>
    <w:rsid w:val="00EB7EDA"/>
    <w:rsid w:val="00EC0FBB"/>
    <w:rsid w:val="00EE2329"/>
    <w:rsid w:val="00EE62BC"/>
    <w:rsid w:val="00EF06F9"/>
    <w:rsid w:val="00EF2164"/>
    <w:rsid w:val="00F0479A"/>
    <w:rsid w:val="00F06921"/>
    <w:rsid w:val="00F06C38"/>
    <w:rsid w:val="00F13CB2"/>
    <w:rsid w:val="00F15D23"/>
    <w:rsid w:val="00F2328A"/>
    <w:rsid w:val="00F23568"/>
    <w:rsid w:val="00F323F9"/>
    <w:rsid w:val="00F336FB"/>
    <w:rsid w:val="00F40556"/>
    <w:rsid w:val="00F41D24"/>
    <w:rsid w:val="00F42423"/>
    <w:rsid w:val="00F45E25"/>
    <w:rsid w:val="00F473D4"/>
    <w:rsid w:val="00F5000B"/>
    <w:rsid w:val="00F50E3C"/>
    <w:rsid w:val="00F51E72"/>
    <w:rsid w:val="00F52C52"/>
    <w:rsid w:val="00F54565"/>
    <w:rsid w:val="00F72346"/>
    <w:rsid w:val="00F734F5"/>
    <w:rsid w:val="00F84D01"/>
    <w:rsid w:val="00F871AC"/>
    <w:rsid w:val="00F87B06"/>
    <w:rsid w:val="00F926EA"/>
    <w:rsid w:val="00F93DE6"/>
    <w:rsid w:val="00F95E78"/>
    <w:rsid w:val="00F960BD"/>
    <w:rsid w:val="00FB490E"/>
    <w:rsid w:val="00FB522F"/>
    <w:rsid w:val="00FB73E4"/>
    <w:rsid w:val="00FC170F"/>
    <w:rsid w:val="00FC2A68"/>
    <w:rsid w:val="00FC392A"/>
    <w:rsid w:val="00FD0D6D"/>
    <w:rsid w:val="00FD7BEE"/>
    <w:rsid w:val="00FE184D"/>
    <w:rsid w:val="00FF2499"/>
    <w:rsid w:val="00FF65B6"/>
    <w:rsid w:val="01451176"/>
    <w:rsid w:val="016845DA"/>
    <w:rsid w:val="031DD665"/>
    <w:rsid w:val="03D90A20"/>
    <w:rsid w:val="041EB08D"/>
    <w:rsid w:val="050E661D"/>
    <w:rsid w:val="053CC3AB"/>
    <w:rsid w:val="05CC4C33"/>
    <w:rsid w:val="05D6F041"/>
    <w:rsid w:val="05FFDB51"/>
    <w:rsid w:val="08D1AED8"/>
    <w:rsid w:val="09B66108"/>
    <w:rsid w:val="0A998C96"/>
    <w:rsid w:val="0ABB8734"/>
    <w:rsid w:val="0AD8F4DA"/>
    <w:rsid w:val="0BAE8200"/>
    <w:rsid w:val="0D9EBB74"/>
    <w:rsid w:val="0E40933D"/>
    <w:rsid w:val="0F36B089"/>
    <w:rsid w:val="0FF1128E"/>
    <w:rsid w:val="10462B8F"/>
    <w:rsid w:val="10A12FBE"/>
    <w:rsid w:val="10C2897A"/>
    <w:rsid w:val="10E1E0B2"/>
    <w:rsid w:val="11BC4F4E"/>
    <w:rsid w:val="165ADA97"/>
    <w:rsid w:val="177E5557"/>
    <w:rsid w:val="1844C86B"/>
    <w:rsid w:val="1916F202"/>
    <w:rsid w:val="196069C9"/>
    <w:rsid w:val="198781EE"/>
    <w:rsid w:val="19A0F3A9"/>
    <w:rsid w:val="1A16D991"/>
    <w:rsid w:val="1B331A97"/>
    <w:rsid w:val="1B9799B5"/>
    <w:rsid w:val="1C855702"/>
    <w:rsid w:val="1C9F01F2"/>
    <w:rsid w:val="1DD7A880"/>
    <w:rsid w:val="1DE198AC"/>
    <w:rsid w:val="1E43E752"/>
    <w:rsid w:val="1E4CC41F"/>
    <w:rsid w:val="1E535A4C"/>
    <w:rsid w:val="1EF1DD30"/>
    <w:rsid w:val="1F14EA56"/>
    <w:rsid w:val="2065CE76"/>
    <w:rsid w:val="21EFB817"/>
    <w:rsid w:val="2265B375"/>
    <w:rsid w:val="22C241A2"/>
    <w:rsid w:val="23746100"/>
    <w:rsid w:val="2390E593"/>
    <w:rsid w:val="259FCFF0"/>
    <w:rsid w:val="2742E26E"/>
    <w:rsid w:val="2779CF05"/>
    <w:rsid w:val="2956C542"/>
    <w:rsid w:val="29E8066C"/>
    <w:rsid w:val="2B5B6BD7"/>
    <w:rsid w:val="2B68052E"/>
    <w:rsid w:val="2BF0EAB4"/>
    <w:rsid w:val="2D108056"/>
    <w:rsid w:val="2D2A60D8"/>
    <w:rsid w:val="2D8BBC0E"/>
    <w:rsid w:val="2DBADA7B"/>
    <w:rsid w:val="303BE29D"/>
    <w:rsid w:val="30713E5A"/>
    <w:rsid w:val="3095BDB2"/>
    <w:rsid w:val="31CC1FCE"/>
    <w:rsid w:val="31EF5EA8"/>
    <w:rsid w:val="322047A9"/>
    <w:rsid w:val="32F98179"/>
    <w:rsid w:val="333548EA"/>
    <w:rsid w:val="3384ACB6"/>
    <w:rsid w:val="3413E9AB"/>
    <w:rsid w:val="34A27670"/>
    <w:rsid w:val="35887D55"/>
    <w:rsid w:val="35BD02BB"/>
    <w:rsid w:val="35EF315A"/>
    <w:rsid w:val="361E53CD"/>
    <w:rsid w:val="365065C7"/>
    <w:rsid w:val="368FB0C6"/>
    <w:rsid w:val="37527B23"/>
    <w:rsid w:val="3B478777"/>
    <w:rsid w:val="3B99BD2E"/>
    <w:rsid w:val="3BA1BFE4"/>
    <w:rsid w:val="3C2BA751"/>
    <w:rsid w:val="3F3FF70F"/>
    <w:rsid w:val="3FA6B0E1"/>
    <w:rsid w:val="409B655B"/>
    <w:rsid w:val="40DE0FCE"/>
    <w:rsid w:val="417034B7"/>
    <w:rsid w:val="418F0D21"/>
    <w:rsid w:val="43C3E2D2"/>
    <w:rsid w:val="44050665"/>
    <w:rsid w:val="4480CADE"/>
    <w:rsid w:val="454F5FC5"/>
    <w:rsid w:val="45683087"/>
    <w:rsid w:val="48195260"/>
    <w:rsid w:val="48AB0AC7"/>
    <w:rsid w:val="48BF8473"/>
    <w:rsid w:val="4B15F1CB"/>
    <w:rsid w:val="4C4EB645"/>
    <w:rsid w:val="4C585829"/>
    <w:rsid w:val="4C593F95"/>
    <w:rsid w:val="4C5D9BEC"/>
    <w:rsid w:val="4CDBC7FA"/>
    <w:rsid w:val="4DCA4226"/>
    <w:rsid w:val="4DE10D31"/>
    <w:rsid w:val="4E91B49B"/>
    <w:rsid w:val="4E9D5728"/>
    <w:rsid w:val="4F03B3A4"/>
    <w:rsid w:val="4FB9E04E"/>
    <w:rsid w:val="50D88D58"/>
    <w:rsid w:val="52226E02"/>
    <w:rsid w:val="57822550"/>
    <w:rsid w:val="58139C15"/>
    <w:rsid w:val="590FB03A"/>
    <w:rsid w:val="59797BF4"/>
    <w:rsid w:val="599F1793"/>
    <w:rsid w:val="5A024E3B"/>
    <w:rsid w:val="5A62FFE6"/>
    <w:rsid w:val="5B92FBAB"/>
    <w:rsid w:val="5BFAC26C"/>
    <w:rsid w:val="5C6A7193"/>
    <w:rsid w:val="5C9858BE"/>
    <w:rsid w:val="5CC637D4"/>
    <w:rsid w:val="5F969AB3"/>
    <w:rsid w:val="60A30C32"/>
    <w:rsid w:val="61BC11F2"/>
    <w:rsid w:val="62E1331D"/>
    <w:rsid w:val="63B241FE"/>
    <w:rsid w:val="67484E41"/>
    <w:rsid w:val="67A9E99B"/>
    <w:rsid w:val="67B60506"/>
    <w:rsid w:val="69BE085C"/>
    <w:rsid w:val="69E5A909"/>
    <w:rsid w:val="6A2EE4FD"/>
    <w:rsid w:val="6AA7B2BA"/>
    <w:rsid w:val="6BBF8A42"/>
    <w:rsid w:val="6C15D8F1"/>
    <w:rsid w:val="6CC0596F"/>
    <w:rsid w:val="6CD981CC"/>
    <w:rsid w:val="6D9988A7"/>
    <w:rsid w:val="6DF78A22"/>
    <w:rsid w:val="6E03F841"/>
    <w:rsid w:val="6F4C4955"/>
    <w:rsid w:val="7054EA8D"/>
    <w:rsid w:val="7082EEC6"/>
    <w:rsid w:val="7114F168"/>
    <w:rsid w:val="712D18F0"/>
    <w:rsid w:val="71425E29"/>
    <w:rsid w:val="71C91C53"/>
    <w:rsid w:val="720FFEB6"/>
    <w:rsid w:val="73A4994A"/>
    <w:rsid w:val="7487A355"/>
    <w:rsid w:val="74D1EC81"/>
    <w:rsid w:val="755E072A"/>
    <w:rsid w:val="774B2497"/>
    <w:rsid w:val="77D42F4B"/>
    <w:rsid w:val="78DB339C"/>
    <w:rsid w:val="78F34E52"/>
    <w:rsid w:val="792C1EB8"/>
    <w:rsid w:val="79771A88"/>
    <w:rsid w:val="7A9F8423"/>
    <w:rsid w:val="7B3F552C"/>
    <w:rsid w:val="7B6CFC97"/>
    <w:rsid w:val="7CFE6644"/>
    <w:rsid w:val="7D0AD69B"/>
    <w:rsid w:val="7F82BB5A"/>
    <w:rsid w:val="7FCBB6C2"/>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44065"/>
    <o:shapelayout v:ext="edit">
      <o:idmap v:ext="edit" data="1"/>
    </o:shapelayout>
  </w:shapeDefaults>
  <w:decimalSymbol w:val=","/>
  <w:listSeparator w:val=";"/>
  <w14:docId w14:val="46A7E4BF"/>
  <w15:chartTrackingRefBased/>
  <w15:docId w15:val="{5D442B79-1353-4902-B94A-872FBD99F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8D65F0"/>
    <w:pPr>
      <w:spacing w:after="200" w:line="276" w:lineRule="auto"/>
    </w:pPr>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ListParagraph"/>
    <w:basedOn w:val="Navaden"/>
    <w:uiPriority w:val="34"/>
    <w:qFormat/>
    <w:rsid w:val="00843B36"/>
    <w:pPr>
      <w:ind w:left="720"/>
      <w:contextualSpacing/>
    </w:pPr>
  </w:style>
  <w:style w:type="character" w:styleId="Krepko">
    <w:name w:val="Strong"/>
    <w:uiPriority w:val="22"/>
    <w:qFormat/>
    <w:rsid w:val="00E2560A"/>
    <w:rPr>
      <w:b/>
      <w:bCs/>
    </w:rPr>
  </w:style>
  <w:style w:type="paragraph" w:customStyle="1" w:styleId="Default">
    <w:name w:val="Default"/>
    <w:rsid w:val="00E2560A"/>
    <w:pPr>
      <w:autoSpaceDE w:val="0"/>
      <w:autoSpaceDN w:val="0"/>
      <w:adjustRightInd w:val="0"/>
      <w:spacing w:after="0" w:line="240" w:lineRule="auto"/>
    </w:pPr>
    <w:rPr>
      <w:rFonts w:ascii="Calibri" w:hAnsi="Calibri" w:cs="Calibri"/>
      <w:color w:val="000000"/>
      <w:sz w:val="24"/>
      <w:szCs w:val="24"/>
    </w:rPr>
  </w:style>
  <w:style w:type="table" w:styleId="Tabelamrea">
    <w:name w:val="Table Grid"/>
    <w:basedOn w:val="Navadnatabela"/>
    <w:uiPriority w:val="39"/>
    <w:rsid w:val="00057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2">
    <w:name w:val="Body Text 2"/>
    <w:basedOn w:val="Navaden"/>
    <w:link w:val="Telobesedila2Znak"/>
    <w:uiPriority w:val="99"/>
    <w:rsid w:val="000575B2"/>
    <w:pPr>
      <w:spacing w:after="0" w:line="240" w:lineRule="auto"/>
      <w:jc w:val="center"/>
    </w:pPr>
    <w:rPr>
      <w:rFonts w:ascii="Times New Roman" w:eastAsia="Times New Roman" w:hAnsi="Times New Roman"/>
      <w:b/>
      <w:bCs/>
      <w:sz w:val="24"/>
      <w:szCs w:val="24"/>
    </w:rPr>
  </w:style>
  <w:style w:type="character" w:customStyle="1" w:styleId="Telobesedila2Znak">
    <w:name w:val="Telo besedila 2 Znak"/>
    <w:basedOn w:val="Privzetapisavaodstavka"/>
    <w:link w:val="Telobesedila2"/>
    <w:uiPriority w:val="99"/>
    <w:rsid w:val="000575B2"/>
    <w:rPr>
      <w:rFonts w:ascii="Times New Roman" w:eastAsia="Times New Roman" w:hAnsi="Times New Roman" w:cs="Times New Roman"/>
      <w:b/>
      <w:bCs/>
      <w:sz w:val="24"/>
      <w:szCs w:val="24"/>
    </w:rPr>
  </w:style>
  <w:style w:type="paragraph" w:styleId="Navadensplet">
    <w:name w:val="Normal (Web)"/>
    <w:basedOn w:val="Navaden"/>
    <w:uiPriority w:val="99"/>
    <w:rsid w:val="000575B2"/>
    <w:pPr>
      <w:spacing w:before="45" w:after="45" w:line="240" w:lineRule="auto"/>
    </w:pPr>
    <w:rPr>
      <w:rFonts w:ascii="Times New Roman" w:eastAsia="Times New Roman" w:hAnsi="Times New Roman"/>
      <w:sz w:val="20"/>
      <w:szCs w:val="20"/>
      <w:lang w:eastAsia="sl-SI"/>
    </w:rPr>
  </w:style>
  <w:style w:type="paragraph" w:styleId="Telobesedila">
    <w:name w:val="Body Text"/>
    <w:basedOn w:val="Navaden"/>
    <w:link w:val="TelobesedilaZnak"/>
    <w:uiPriority w:val="99"/>
    <w:unhideWhenUsed/>
    <w:rsid w:val="00FF2499"/>
    <w:pPr>
      <w:spacing w:after="120"/>
    </w:pPr>
  </w:style>
  <w:style w:type="character" w:customStyle="1" w:styleId="TelobesedilaZnak">
    <w:name w:val="Telo besedila Znak"/>
    <w:basedOn w:val="Privzetapisavaodstavka"/>
    <w:link w:val="Telobesedila"/>
    <w:uiPriority w:val="99"/>
    <w:rsid w:val="00FF2499"/>
    <w:rPr>
      <w:rFonts w:ascii="Calibri" w:eastAsia="Calibri" w:hAnsi="Calibri" w:cs="Times New Roman"/>
    </w:rPr>
  </w:style>
  <w:style w:type="paragraph" w:styleId="Glava">
    <w:name w:val="header"/>
    <w:basedOn w:val="Navaden"/>
    <w:link w:val="GlavaZnak"/>
    <w:uiPriority w:val="99"/>
    <w:unhideWhenUsed/>
    <w:rsid w:val="00363CCF"/>
    <w:pPr>
      <w:tabs>
        <w:tab w:val="center" w:pos="4536"/>
        <w:tab w:val="right" w:pos="9072"/>
      </w:tabs>
      <w:spacing w:after="0" w:line="240" w:lineRule="auto"/>
    </w:pPr>
  </w:style>
  <w:style w:type="character" w:customStyle="1" w:styleId="GlavaZnak">
    <w:name w:val="Glava Znak"/>
    <w:basedOn w:val="Privzetapisavaodstavka"/>
    <w:link w:val="Glava"/>
    <w:uiPriority w:val="99"/>
    <w:rsid w:val="00363CCF"/>
    <w:rPr>
      <w:rFonts w:ascii="Calibri" w:eastAsia="Calibri" w:hAnsi="Calibri" w:cs="Times New Roman"/>
    </w:rPr>
  </w:style>
  <w:style w:type="paragraph" w:styleId="Noga">
    <w:name w:val="footer"/>
    <w:basedOn w:val="Navaden"/>
    <w:link w:val="NogaZnak"/>
    <w:uiPriority w:val="99"/>
    <w:unhideWhenUsed/>
    <w:rsid w:val="00363CCF"/>
    <w:pPr>
      <w:tabs>
        <w:tab w:val="center" w:pos="4536"/>
        <w:tab w:val="right" w:pos="9072"/>
      </w:tabs>
      <w:spacing w:after="0" w:line="240" w:lineRule="auto"/>
    </w:pPr>
  </w:style>
  <w:style w:type="character" w:customStyle="1" w:styleId="NogaZnak">
    <w:name w:val="Noga Znak"/>
    <w:basedOn w:val="Privzetapisavaodstavka"/>
    <w:link w:val="Noga"/>
    <w:uiPriority w:val="99"/>
    <w:rsid w:val="00363CCF"/>
    <w:rPr>
      <w:rFonts w:ascii="Calibri" w:eastAsia="Calibri" w:hAnsi="Calibri" w:cs="Times New Roman"/>
    </w:rPr>
  </w:style>
  <w:style w:type="character" w:styleId="Pripombasklic">
    <w:name w:val="annotation reference"/>
    <w:basedOn w:val="Privzetapisavaodstavka"/>
    <w:uiPriority w:val="99"/>
    <w:semiHidden/>
    <w:unhideWhenUsed/>
    <w:rsid w:val="00AB5D47"/>
    <w:rPr>
      <w:sz w:val="16"/>
      <w:szCs w:val="16"/>
    </w:rPr>
  </w:style>
  <w:style w:type="paragraph" w:styleId="Pripombabesedilo">
    <w:name w:val="annotation text"/>
    <w:basedOn w:val="Navaden"/>
    <w:link w:val="PripombabesediloZnak"/>
    <w:uiPriority w:val="99"/>
    <w:unhideWhenUsed/>
    <w:rsid w:val="00AB5D47"/>
    <w:pPr>
      <w:spacing w:line="240" w:lineRule="auto"/>
    </w:pPr>
    <w:rPr>
      <w:rFonts w:asciiTheme="minorHAnsi" w:eastAsiaTheme="minorHAnsi" w:hAnsiTheme="minorHAnsi" w:cstheme="minorBidi"/>
      <w:sz w:val="20"/>
      <w:szCs w:val="20"/>
    </w:rPr>
  </w:style>
  <w:style w:type="character" w:customStyle="1" w:styleId="PripombabesediloZnak">
    <w:name w:val="Pripomba – besedilo Znak"/>
    <w:basedOn w:val="Privzetapisavaodstavka"/>
    <w:link w:val="Pripombabesedilo"/>
    <w:uiPriority w:val="99"/>
    <w:rsid w:val="00AB5D47"/>
    <w:rPr>
      <w:sz w:val="20"/>
      <w:szCs w:val="20"/>
    </w:rPr>
  </w:style>
  <w:style w:type="paragraph" w:styleId="Besedilooblaka">
    <w:name w:val="Balloon Text"/>
    <w:basedOn w:val="Navaden"/>
    <w:link w:val="BesedilooblakaZnak"/>
    <w:uiPriority w:val="99"/>
    <w:semiHidden/>
    <w:unhideWhenUsed/>
    <w:rsid w:val="001000D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000D8"/>
    <w:rPr>
      <w:rFonts w:ascii="Segoe UI" w:eastAsia="Calibri" w:hAnsi="Segoe UI" w:cs="Segoe UI"/>
      <w:sz w:val="18"/>
      <w:szCs w:val="18"/>
    </w:rPr>
  </w:style>
  <w:style w:type="paragraph" w:customStyle="1" w:styleId="Privzeto">
    <w:name w:val="Privzeto"/>
    <w:rsid w:val="00C630D2"/>
    <w:pPr>
      <w:tabs>
        <w:tab w:val="left" w:pos="708"/>
      </w:tabs>
      <w:suppressAutoHyphens/>
      <w:spacing w:after="0" w:line="100" w:lineRule="atLeast"/>
    </w:pPr>
    <w:rPr>
      <w:rFonts w:ascii="Arial" w:eastAsia="Times New Roman" w:hAnsi="Arial" w:cs="Arial"/>
      <w:sz w:val="24"/>
      <w:szCs w:val="24"/>
      <w:lang w:val="en-GB" w:eastAsia="zh-CN"/>
    </w:rPr>
  </w:style>
  <w:style w:type="paragraph" w:styleId="Brezrazmikov">
    <w:name w:val="No Spacing"/>
    <w:uiPriority w:val="1"/>
    <w:qFormat/>
    <w:rsid w:val="009F3AC3"/>
    <w:pPr>
      <w:spacing w:after="0" w:line="240" w:lineRule="auto"/>
    </w:pPr>
    <w:rPr>
      <w:rFonts w:ascii="Calibri" w:eastAsia="Calibri" w:hAnsi="Calibri" w:cs="Times New Roman"/>
    </w:rPr>
  </w:style>
  <w:style w:type="paragraph" w:styleId="Napis">
    <w:name w:val="caption"/>
    <w:basedOn w:val="Navaden"/>
    <w:next w:val="Navaden"/>
    <w:uiPriority w:val="35"/>
    <w:unhideWhenUsed/>
    <w:qFormat/>
    <w:rsid w:val="00907199"/>
    <w:pPr>
      <w:spacing w:line="240" w:lineRule="auto"/>
    </w:pPr>
    <w:rPr>
      <w:rFonts w:eastAsia="Times New Roman"/>
      <w:b/>
      <w:bCs/>
      <w:color w:val="5B9BD5" w:themeColor="accent1"/>
      <w:sz w:val="18"/>
      <w:szCs w:val="18"/>
      <w:lang w:eastAsia="sl-SI"/>
    </w:rPr>
  </w:style>
  <w:style w:type="paragraph" w:customStyle="1" w:styleId="xmsonormal">
    <w:name w:val="x_msonormal"/>
    <w:basedOn w:val="Navaden"/>
    <w:rsid w:val="00907199"/>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Odstavekseznama1">
    <w:name w:val="Odstavek seznama1"/>
    <w:basedOn w:val="Navaden"/>
    <w:rsid w:val="00907199"/>
    <w:pPr>
      <w:spacing w:after="0" w:line="240" w:lineRule="auto"/>
      <w:ind w:left="720"/>
    </w:pPr>
    <w:rPr>
      <w:rFonts w:eastAsia="Times New Roman" w:cs="Calibri"/>
      <w:sz w:val="24"/>
      <w:szCs w:val="24"/>
      <w:lang w:eastAsia="sl-SI"/>
    </w:rPr>
  </w:style>
  <w:style w:type="character" w:customStyle="1" w:styleId="xgmail-apple-converted-space">
    <w:name w:val="x_gmail-apple-converted-space"/>
    <w:basedOn w:val="Privzetapisavaodstavka"/>
    <w:rsid w:val="002F065D"/>
  </w:style>
  <w:style w:type="character" w:customStyle="1" w:styleId="apple-converted-space">
    <w:name w:val="apple-converted-space"/>
    <w:rsid w:val="00FC392A"/>
  </w:style>
  <w:style w:type="paragraph" w:styleId="Telobesedila3">
    <w:name w:val="Body Text 3"/>
    <w:basedOn w:val="Navaden"/>
    <w:link w:val="Telobesedila3Znak"/>
    <w:uiPriority w:val="99"/>
    <w:semiHidden/>
    <w:unhideWhenUsed/>
    <w:rsid w:val="001332C0"/>
    <w:pPr>
      <w:spacing w:after="120"/>
    </w:pPr>
    <w:rPr>
      <w:sz w:val="16"/>
      <w:szCs w:val="16"/>
    </w:rPr>
  </w:style>
  <w:style w:type="character" w:customStyle="1" w:styleId="Telobesedila3Znak">
    <w:name w:val="Telo besedila 3 Znak"/>
    <w:basedOn w:val="Privzetapisavaodstavka"/>
    <w:link w:val="Telobesedila3"/>
    <w:uiPriority w:val="99"/>
    <w:semiHidden/>
    <w:rsid w:val="001332C0"/>
    <w:rPr>
      <w:rFonts w:ascii="Calibri" w:eastAsia="Calibri" w:hAnsi="Calibri" w:cs="Times New Roman"/>
      <w:sz w:val="16"/>
      <w:szCs w:val="16"/>
    </w:rPr>
  </w:style>
  <w:style w:type="paragraph" w:styleId="Revizija">
    <w:name w:val="Revision"/>
    <w:hidden/>
    <w:uiPriority w:val="99"/>
    <w:semiHidden/>
    <w:rsid w:val="002771E9"/>
    <w:pPr>
      <w:spacing w:after="0" w:line="240" w:lineRule="auto"/>
    </w:pPr>
    <w:rPr>
      <w:rFonts w:ascii="Calibri" w:eastAsia="Calibri" w:hAnsi="Calibri" w:cs="Times New Roman"/>
    </w:rPr>
  </w:style>
  <w:style w:type="character" w:customStyle="1" w:styleId="xcontentpasted0">
    <w:name w:val="x_contentpasted0"/>
    <w:basedOn w:val="Privzetapisavaodstavka"/>
    <w:rsid w:val="00DC296F"/>
  </w:style>
  <w:style w:type="character" w:styleId="Poudarek">
    <w:name w:val="Emphasis"/>
    <w:basedOn w:val="Privzetapisavaodstavka"/>
    <w:uiPriority w:val="20"/>
    <w:qFormat/>
    <w:rsid w:val="005A29CB"/>
    <w:rPr>
      <w:i/>
      <w:iCs/>
    </w:rPr>
  </w:style>
  <w:style w:type="character" w:customStyle="1" w:styleId="contentpasted0">
    <w:name w:val="contentpasted0"/>
    <w:basedOn w:val="Privzetapisavaodstavka"/>
    <w:rsid w:val="00404CCA"/>
  </w:style>
  <w:style w:type="character" w:customStyle="1" w:styleId="normaltextrun">
    <w:name w:val="normaltextrun"/>
    <w:basedOn w:val="Privzetapisavaodstavka"/>
    <w:rsid w:val="00BC7670"/>
  </w:style>
  <w:style w:type="character" w:customStyle="1" w:styleId="eop">
    <w:name w:val="eop"/>
    <w:basedOn w:val="Privzetapisavaodstavka"/>
    <w:rsid w:val="00BC7670"/>
  </w:style>
  <w:style w:type="paragraph" w:customStyle="1" w:styleId="paragraph">
    <w:name w:val="paragraph"/>
    <w:basedOn w:val="Navaden"/>
    <w:rsid w:val="00E72A0B"/>
    <w:pPr>
      <w:spacing w:before="100" w:beforeAutospacing="1" w:after="100" w:afterAutospacing="1" w:line="240" w:lineRule="auto"/>
    </w:pPr>
    <w:rPr>
      <w:rFonts w:ascii="Times New Roman" w:eastAsia="Times New Roman" w:hAnsi="Times New Roman"/>
      <w:sz w:val="24"/>
      <w:szCs w:val="24"/>
      <w:lang w:eastAsia="sl-SI"/>
    </w:rPr>
  </w:style>
  <w:style w:type="paragraph" w:styleId="Zadevapripombe">
    <w:name w:val="annotation subject"/>
    <w:basedOn w:val="Pripombabesedilo"/>
    <w:next w:val="Pripombabesedilo"/>
    <w:link w:val="ZadevapripombeZnak"/>
    <w:uiPriority w:val="99"/>
    <w:semiHidden/>
    <w:unhideWhenUsed/>
    <w:rsid w:val="001E6CC2"/>
    <w:rPr>
      <w:rFonts w:ascii="Calibri" w:eastAsia="Calibri" w:hAnsi="Calibri" w:cs="Times New Roman"/>
      <w:b/>
      <w:bCs/>
    </w:rPr>
  </w:style>
  <w:style w:type="character" w:customStyle="1" w:styleId="ZadevapripombeZnak">
    <w:name w:val="Zadeva pripombe Znak"/>
    <w:basedOn w:val="PripombabesediloZnak"/>
    <w:link w:val="Zadevapripombe"/>
    <w:uiPriority w:val="99"/>
    <w:semiHidden/>
    <w:rsid w:val="001E6CC2"/>
    <w:rPr>
      <w:rFonts w:ascii="Calibri" w:eastAsia="Calibri" w:hAnsi="Calibri" w:cs="Times New Roman"/>
      <w:b/>
      <w:bCs/>
      <w:sz w:val="20"/>
      <w:szCs w:val="20"/>
    </w:rPr>
  </w:style>
  <w:style w:type="paragraph" w:customStyle="1" w:styleId="elementtoproof">
    <w:name w:val="elementtoproof"/>
    <w:basedOn w:val="Navaden"/>
    <w:rsid w:val="006158F0"/>
    <w:pPr>
      <w:spacing w:after="0" w:line="240" w:lineRule="auto"/>
    </w:pPr>
    <w:rPr>
      <w:rFonts w:ascii="Aptos" w:eastAsiaTheme="minorHAnsi" w:hAnsi="Aptos" w:cs="Aptos"/>
      <w:sz w:val="24"/>
      <w:szCs w:val="24"/>
      <w:lang w:eastAsia="sl-SI"/>
    </w:rPr>
  </w:style>
  <w:style w:type="table" w:customStyle="1" w:styleId="DefaultTable">
    <w:name w:val="DefaultTable"/>
    <w:basedOn w:val="Tabelasvetlamrea"/>
    <w:uiPriority w:val="99"/>
    <w:rsid w:val="003D671E"/>
    <w:rPr>
      <w:rFonts w:eastAsiaTheme="minorEastAsia"/>
      <w:sz w:val="20"/>
      <w:szCs w:val="20"/>
      <w:lang w:val="en-GB" w:eastAsia="ja-JP"/>
    </w:rPr>
    <w:tblPr/>
    <w:tblStylePr w:type="firstRow">
      <w:rPr>
        <w:b/>
      </w:rPr>
      <w:tblPr/>
      <w:tcPr>
        <w:tcBorders>
          <w:top w:val="nil"/>
          <w:left w:val="nil"/>
          <w:bottom w:val="nil"/>
          <w:right w:val="nil"/>
          <w:insideH w:val="nil"/>
          <w:insideV w:val="nil"/>
          <w:tl2br w:val="nil"/>
          <w:tr2bl w:val="nil"/>
        </w:tcBorders>
      </w:tcPr>
    </w:tblStylePr>
  </w:style>
  <w:style w:type="table" w:styleId="Tabelasvetlamrea">
    <w:name w:val="Grid Table Light"/>
    <w:basedOn w:val="Navadnatabela"/>
    <w:uiPriority w:val="40"/>
    <w:rsid w:val="003D67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10587">
      <w:bodyDiv w:val="1"/>
      <w:marLeft w:val="0"/>
      <w:marRight w:val="0"/>
      <w:marTop w:val="0"/>
      <w:marBottom w:val="0"/>
      <w:divBdr>
        <w:top w:val="none" w:sz="0" w:space="0" w:color="auto"/>
        <w:left w:val="none" w:sz="0" w:space="0" w:color="auto"/>
        <w:bottom w:val="none" w:sz="0" w:space="0" w:color="auto"/>
        <w:right w:val="none" w:sz="0" w:space="0" w:color="auto"/>
      </w:divBdr>
    </w:div>
    <w:div w:id="63261261">
      <w:bodyDiv w:val="1"/>
      <w:marLeft w:val="0"/>
      <w:marRight w:val="0"/>
      <w:marTop w:val="0"/>
      <w:marBottom w:val="0"/>
      <w:divBdr>
        <w:top w:val="none" w:sz="0" w:space="0" w:color="auto"/>
        <w:left w:val="none" w:sz="0" w:space="0" w:color="auto"/>
        <w:bottom w:val="none" w:sz="0" w:space="0" w:color="auto"/>
        <w:right w:val="none" w:sz="0" w:space="0" w:color="auto"/>
      </w:divBdr>
    </w:div>
    <w:div w:id="66995465">
      <w:bodyDiv w:val="1"/>
      <w:marLeft w:val="0"/>
      <w:marRight w:val="0"/>
      <w:marTop w:val="0"/>
      <w:marBottom w:val="0"/>
      <w:divBdr>
        <w:top w:val="none" w:sz="0" w:space="0" w:color="auto"/>
        <w:left w:val="none" w:sz="0" w:space="0" w:color="auto"/>
        <w:bottom w:val="none" w:sz="0" w:space="0" w:color="auto"/>
        <w:right w:val="none" w:sz="0" w:space="0" w:color="auto"/>
      </w:divBdr>
    </w:div>
    <w:div w:id="152722379">
      <w:bodyDiv w:val="1"/>
      <w:marLeft w:val="0"/>
      <w:marRight w:val="0"/>
      <w:marTop w:val="0"/>
      <w:marBottom w:val="0"/>
      <w:divBdr>
        <w:top w:val="none" w:sz="0" w:space="0" w:color="auto"/>
        <w:left w:val="none" w:sz="0" w:space="0" w:color="auto"/>
        <w:bottom w:val="none" w:sz="0" w:space="0" w:color="auto"/>
        <w:right w:val="none" w:sz="0" w:space="0" w:color="auto"/>
      </w:divBdr>
    </w:div>
    <w:div w:id="166020476">
      <w:bodyDiv w:val="1"/>
      <w:marLeft w:val="0"/>
      <w:marRight w:val="0"/>
      <w:marTop w:val="0"/>
      <w:marBottom w:val="0"/>
      <w:divBdr>
        <w:top w:val="none" w:sz="0" w:space="0" w:color="auto"/>
        <w:left w:val="none" w:sz="0" w:space="0" w:color="auto"/>
        <w:bottom w:val="none" w:sz="0" w:space="0" w:color="auto"/>
        <w:right w:val="none" w:sz="0" w:space="0" w:color="auto"/>
      </w:divBdr>
    </w:div>
    <w:div w:id="167404691">
      <w:bodyDiv w:val="1"/>
      <w:marLeft w:val="0"/>
      <w:marRight w:val="0"/>
      <w:marTop w:val="0"/>
      <w:marBottom w:val="0"/>
      <w:divBdr>
        <w:top w:val="none" w:sz="0" w:space="0" w:color="auto"/>
        <w:left w:val="none" w:sz="0" w:space="0" w:color="auto"/>
        <w:bottom w:val="none" w:sz="0" w:space="0" w:color="auto"/>
        <w:right w:val="none" w:sz="0" w:space="0" w:color="auto"/>
      </w:divBdr>
    </w:div>
    <w:div w:id="168568524">
      <w:bodyDiv w:val="1"/>
      <w:marLeft w:val="0"/>
      <w:marRight w:val="0"/>
      <w:marTop w:val="0"/>
      <w:marBottom w:val="0"/>
      <w:divBdr>
        <w:top w:val="none" w:sz="0" w:space="0" w:color="auto"/>
        <w:left w:val="none" w:sz="0" w:space="0" w:color="auto"/>
        <w:bottom w:val="none" w:sz="0" w:space="0" w:color="auto"/>
        <w:right w:val="none" w:sz="0" w:space="0" w:color="auto"/>
      </w:divBdr>
    </w:div>
    <w:div w:id="195776497">
      <w:bodyDiv w:val="1"/>
      <w:marLeft w:val="0"/>
      <w:marRight w:val="0"/>
      <w:marTop w:val="0"/>
      <w:marBottom w:val="0"/>
      <w:divBdr>
        <w:top w:val="none" w:sz="0" w:space="0" w:color="auto"/>
        <w:left w:val="none" w:sz="0" w:space="0" w:color="auto"/>
        <w:bottom w:val="none" w:sz="0" w:space="0" w:color="auto"/>
        <w:right w:val="none" w:sz="0" w:space="0" w:color="auto"/>
      </w:divBdr>
    </w:div>
    <w:div w:id="204996783">
      <w:bodyDiv w:val="1"/>
      <w:marLeft w:val="0"/>
      <w:marRight w:val="0"/>
      <w:marTop w:val="0"/>
      <w:marBottom w:val="0"/>
      <w:divBdr>
        <w:top w:val="none" w:sz="0" w:space="0" w:color="auto"/>
        <w:left w:val="none" w:sz="0" w:space="0" w:color="auto"/>
        <w:bottom w:val="none" w:sz="0" w:space="0" w:color="auto"/>
        <w:right w:val="none" w:sz="0" w:space="0" w:color="auto"/>
      </w:divBdr>
    </w:div>
    <w:div w:id="238178129">
      <w:bodyDiv w:val="1"/>
      <w:marLeft w:val="0"/>
      <w:marRight w:val="0"/>
      <w:marTop w:val="0"/>
      <w:marBottom w:val="0"/>
      <w:divBdr>
        <w:top w:val="none" w:sz="0" w:space="0" w:color="auto"/>
        <w:left w:val="none" w:sz="0" w:space="0" w:color="auto"/>
        <w:bottom w:val="none" w:sz="0" w:space="0" w:color="auto"/>
        <w:right w:val="none" w:sz="0" w:space="0" w:color="auto"/>
      </w:divBdr>
    </w:div>
    <w:div w:id="243300153">
      <w:bodyDiv w:val="1"/>
      <w:marLeft w:val="0"/>
      <w:marRight w:val="0"/>
      <w:marTop w:val="0"/>
      <w:marBottom w:val="0"/>
      <w:divBdr>
        <w:top w:val="none" w:sz="0" w:space="0" w:color="auto"/>
        <w:left w:val="none" w:sz="0" w:space="0" w:color="auto"/>
        <w:bottom w:val="none" w:sz="0" w:space="0" w:color="auto"/>
        <w:right w:val="none" w:sz="0" w:space="0" w:color="auto"/>
      </w:divBdr>
    </w:div>
    <w:div w:id="255869887">
      <w:bodyDiv w:val="1"/>
      <w:marLeft w:val="0"/>
      <w:marRight w:val="0"/>
      <w:marTop w:val="0"/>
      <w:marBottom w:val="0"/>
      <w:divBdr>
        <w:top w:val="none" w:sz="0" w:space="0" w:color="auto"/>
        <w:left w:val="none" w:sz="0" w:space="0" w:color="auto"/>
        <w:bottom w:val="none" w:sz="0" w:space="0" w:color="auto"/>
        <w:right w:val="none" w:sz="0" w:space="0" w:color="auto"/>
      </w:divBdr>
    </w:div>
    <w:div w:id="268586960">
      <w:bodyDiv w:val="1"/>
      <w:marLeft w:val="0"/>
      <w:marRight w:val="0"/>
      <w:marTop w:val="0"/>
      <w:marBottom w:val="0"/>
      <w:divBdr>
        <w:top w:val="none" w:sz="0" w:space="0" w:color="auto"/>
        <w:left w:val="none" w:sz="0" w:space="0" w:color="auto"/>
        <w:bottom w:val="none" w:sz="0" w:space="0" w:color="auto"/>
        <w:right w:val="none" w:sz="0" w:space="0" w:color="auto"/>
      </w:divBdr>
      <w:divsChild>
        <w:div w:id="886648102">
          <w:marLeft w:val="0"/>
          <w:marRight w:val="0"/>
          <w:marTop w:val="0"/>
          <w:marBottom w:val="0"/>
          <w:divBdr>
            <w:top w:val="none" w:sz="0" w:space="0" w:color="auto"/>
            <w:left w:val="none" w:sz="0" w:space="0" w:color="auto"/>
            <w:bottom w:val="none" w:sz="0" w:space="0" w:color="auto"/>
            <w:right w:val="none" w:sz="0" w:space="0" w:color="auto"/>
          </w:divBdr>
          <w:divsChild>
            <w:div w:id="464084249">
              <w:marLeft w:val="-75"/>
              <w:marRight w:val="0"/>
              <w:marTop w:val="30"/>
              <w:marBottom w:val="30"/>
              <w:divBdr>
                <w:top w:val="none" w:sz="0" w:space="0" w:color="auto"/>
                <w:left w:val="none" w:sz="0" w:space="0" w:color="auto"/>
                <w:bottom w:val="none" w:sz="0" w:space="0" w:color="auto"/>
                <w:right w:val="none" w:sz="0" w:space="0" w:color="auto"/>
              </w:divBdr>
              <w:divsChild>
                <w:div w:id="337540094">
                  <w:marLeft w:val="0"/>
                  <w:marRight w:val="0"/>
                  <w:marTop w:val="0"/>
                  <w:marBottom w:val="0"/>
                  <w:divBdr>
                    <w:top w:val="none" w:sz="0" w:space="0" w:color="auto"/>
                    <w:left w:val="none" w:sz="0" w:space="0" w:color="auto"/>
                    <w:bottom w:val="none" w:sz="0" w:space="0" w:color="auto"/>
                    <w:right w:val="none" w:sz="0" w:space="0" w:color="auto"/>
                  </w:divBdr>
                  <w:divsChild>
                    <w:div w:id="287667052">
                      <w:marLeft w:val="0"/>
                      <w:marRight w:val="0"/>
                      <w:marTop w:val="0"/>
                      <w:marBottom w:val="0"/>
                      <w:divBdr>
                        <w:top w:val="none" w:sz="0" w:space="0" w:color="auto"/>
                        <w:left w:val="none" w:sz="0" w:space="0" w:color="auto"/>
                        <w:bottom w:val="none" w:sz="0" w:space="0" w:color="auto"/>
                        <w:right w:val="none" w:sz="0" w:space="0" w:color="auto"/>
                      </w:divBdr>
                    </w:div>
                  </w:divsChild>
                </w:div>
                <w:div w:id="653919339">
                  <w:marLeft w:val="0"/>
                  <w:marRight w:val="0"/>
                  <w:marTop w:val="0"/>
                  <w:marBottom w:val="0"/>
                  <w:divBdr>
                    <w:top w:val="none" w:sz="0" w:space="0" w:color="auto"/>
                    <w:left w:val="none" w:sz="0" w:space="0" w:color="auto"/>
                    <w:bottom w:val="none" w:sz="0" w:space="0" w:color="auto"/>
                    <w:right w:val="none" w:sz="0" w:space="0" w:color="auto"/>
                  </w:divBdr>
                  <w:divsChild>
                    <w:div w:id="269165471">
                      <w:marLeft w:val="0"/>
                      <w:marRight w:val="0"/>
                      <w:marTop w:val="0"/>
                      <w:marBottom w:val="0"/>
                      <w:divBdr>
                        <w:top w:val="none" w:sz="0" w:space="0" w:color="auto"/>
                        <w:left w:val="none" w:sz="0" w:space="0" w:color="auto"/>
                        <w:bottom w:val="none" w:sz="0" w:space="0" w:color="auto"/>
                        <w:right w:val="none" w:sz="0" w:space="0" w:color="auto"/>
                      </w:divBdr>
                    </w:div>
                  </w:divsChild>
                </w:div>
                <w:div w:id="2091922646">
                  <w:marLeft w:val="0"/>
                  <w:marRight w:val="0"/>
                  <w:marTop w:val="0"/>
                  <w:marBottom w:val="0"/>
                  <w:divBdr>
                    <w:top w:val="none" w:sz="0" w:space="0" w:color="auto"/>
                    <w:left w:val="none" w:sz="0" w:space="0" w:color="auto"/>
                    <w:bottom w:val="none" w:sz="0" w:space="0" w:color="auto"/>
                    <w:right w:val="none" w:sz="0" w:space="0" w:color="auto"/>
                  </w:divBdr>
                  <w:divsChild>
                    <w:div w:id="238489874">
                      <w:marLeft w:val="0"/>
                      <w:marRight w:val="0"/>
                      <w:marTop w:val="0"/>
                      <w:marBottom w:val="0"/>
                      <w:divBdr>
                        <w:top w:val="none" w:sz="0" w:space="0" w:color="auto"/>
                        <w:left w:val="none" w:sz="0" w:space="0" w:color="auto"/>
                        <w:bottom w:val="none" w:sz="0" w:space="0" w:color="auto"/>
                        <w:right w:val="none" w:sz="0" w:space="0" w:color="auto"/>
                      </w:divBdr>
                    </w:div>
                  </w:divsChild>
                </w:div>
                <w:div w:id="18705426">
                  <w:marLeft w:val="0"/>
                  <w:marRight w:val="0"/>
                  <w:marTop w:val="0"/>
                  <w:marBottom w:val="0"/>
                  <w:divBdr>
                    <w:top w:val="none" w:sz="0" w:space="0" w:color="auto"/>
                    <w:left w:val="none" w:sz="0" w:space="0" w:color="auto"/>
                    <w:bottom w:val="none" w:sz="0" w:space="0" w:color="auto"/>
                    <w:right w:val="none" w:sz="0" w:space="0" w:color="auto"/>
                  </w:divBdr>
                  <w:divsChild>
                    <w:div w:id="484859323">
                      <w:marLeft w:val="0"/>
                      <w:marRight w:val="0"/>
                      <w:marTop w:val="0"/>
                      <w:marBottom w:val="0"/>
                      <w:divBdr>
                        <w:top w:val="none" w:sz="0" w:space="0" w:color="auto"/>
                        <w:left w:val="none" w:sz="0" w:space="0" w:color="auto"/>
                        <w:bottom w:val="none" w:sz="0" w:space="0" w:color="auto"/>
                        <w:right w:val="none" w:sz="0" w:space="0" w:color="auto"/>
                      </w:divBdr>
                    </w:div>
                  </w:divsChild>
                </w:div>
                <w:div w:id="1386565808">
                  <w:marLeft w:val="0"/>
                  <w:marRight w:val="0"/>
                  <w:marTop w:val="0"/>
                  <w:marBottom w:val="0"/>
                  <w:divBdr>
                    <w:top w:val="none" w:sz="0" w:space="0" w:color="auto"/>
                    <w:left w:val="none" w:sz="0" w:space="0" w:color="auto"/>
                    <w:bottom w:val="none" w:sz="0" w:space="0" w:color="auto"/>
                    <w:right w:val="none" w:sz="0" w:space="0" w:color="auto"/>
                  </w:divBdr>
                  <w:divsChild>
                    <w:div w:id="648675974">
                      <w:marLeft w:val="0"/>
                      <w:marRight w:val="0"/>
                      <w:marTop w:val="0"/>
                      <w:marBottom w:val="0"/>
                      <w:divBdr>
                        <w:top w:val="none" w:sz="0" w:space="0" w:color="auto"/>
                        <w:left w:val="none" w:sz="0" w:space="0" w:color="auto"/>
                        <w:bottom w:val="none" w:sz="0" w:space="0" w:color="auto"/>
                        <w:right w:val="none" w:sz="0" w:space="0" w:color="auto"/>
                      </w:divBdr>
                    </w:div>
                  </w:divsChild>
                </w:div>
                <w:div w:id="313879279">
                  <w:marLeft w:val="0"/>
                  <w:marRight w:val="0"/>
                  <w:marTop w:val="0"/>
                  <w:marBottom w:val="0"/>
                  <w:divBdr>
                    <w:top w:val="none" w:sz="0" w:space="0" w:color="auto"/>
                    <w:left w:val="none" w:sz="0" w:space="0" w:color="auto"/>
                    <w:bottom w:val="none" w:sz="0" w:space="0" w:color="auto"/>
                    <w:right w:val="none" w:sz="0" w:space="0" w:color="auto"/>
                  </w:divBdr>
                  <w:divsChild>
                    <w:div w:id="2096441774">
                      <w:marLeft w:val="0"/>
                      <w:marRight w:val="0"/>
                      <w:marTop w:val="0"/>
                      <w:marBottom w:val="0"/>
                      <w:divBdr>
                        <w:top w:val="none" w:sz="0" w:space="0" w:color="auto"/>
                        <w:left w:val="none" w:sz="0" w:space="0" w:color="auto"/>
                        <w:bottom w:val="none" w:sz="0" w:space="0" w:color="auto"/>
                        <w:right w:val="none" w:sz="0" w:space="0" w:color="auto"/>
                      </w:divBdr>
                    </w:div>
                  </w:divsChild>
                </w:div>
                <w:div w:id="434786169">
                  <w:marLeft w:val="0"/>
                  <w:marRight w:val="0"/>
                  <w:marTop w:val="0"/>
                  <w:marBottom w:val="0"/>
                  <w:divBdr>
                    <w:top w:val="none" w:sz="0" w:space="0" w:color="auto"/>
                    <w:left w:val="none" w:sz="0" w:space="0" w:color="auto"/>
                    <w:bottom w:val="none" w:sz="0" w:space="0" w:color="auto"/>
                    <w:right w:val="none" w:sz="0" w:space="0" w:color="auto"/>
                  </w:divBdr>
                  <w:divsChild>
                    <w:div w:id="10420285">
                      <w:marLeft w:val="0"/>
                      <w:marRight w:val="0"/>
                      <w:marTop w:val="0"/>
                      <w:marBottom w:val="0"/>
                      <w:divBdr>
                        <w:top w:val="none" w:sz="0" w:space="0" w:color="auto"/>
                        <w:left w:val="none" w:sz="0" w:space="0" w:color="auto"/>
                        <w:bottom w:val="none" w:sz="0" w:space="0" w:color="auto"/>
                        <w:right w:val="none" w:sz="0" w:space="0" w:color="auto"/>
                      </w:divBdr>
                    </w:div>
                  </w:divsChild>
                </w:div>
                <w:div w:id="67463423">
                  <w:marLeft w:val="0"/>
                  <w:marRight w:val="0"/>
                  <w:marTop w:val="0"/>
                  <w:marBottom w:val="0"/>
                  <w:divBdr>
                    <w:top w:val="none" w:sz="0" w:space="0" w:color="auto"/>
                    <w:left w:val="none" w:sz="0" w:space="0" w:color="auto"/>
                    <w:bottom w:val="none" w:sz="0" w:space="0" w:color="auto"/>
                    <w:right w:val="none" w:sz="0" w:space="0" w:color="auto"/>
                  </w:divBdr>
                  <w:divsChild>
                    <w:div w:id="1999840459">
                      <w:marLeft w:val="0"/>
                      <w:marRight w:val="0"/>
                      <w:marTop w:val="0"/>
                      <w:marBottom w:val="0"/>
                      <w:divBdr>
                        <w:top w:val="none" w:sz="0" w:space="0" w:color="auto"/>
                        <w:left w:val="none" w:sz="0" w:space="0" w:color="auto"/>
                        <w:bottom w:val="none" w:sz="0" w:space="0" w:color="auto"/>
                        <w:right w:val="none" w:sz="0" w:space="0" w:color="auto"/>
                      </w:divBdr>
                    </w:div>
                  </w:divsChild>
                </w:div>
                <w:div w:id="1593397816">
                  <w:marLeft w:val="0"/>
                  <w:marRight w:val="0"/>
                  <w:marTop w:val="0"/>
                  <w:marBottom w:val="0"/>
                  <w:divBdr>
                    <w:top w:val="none" w:sz="0" w:space="0" w:color="auto"/>
                    <w:left w:val="none" w:sz="0" w:space="0" w:color="auto"/>
                    <w:bottom w:val="none" w:sz="0" w:space="0" w:color="auto"/>
                    <w:right w:val="none" w:sz="0" w:space="0" w:color="auto"/>
                  </w:divBdr>
                  <w:divsChild>
                    <w:div w:id="891694412">
                      <w:marLeft w:val="0"/>
                      <w:marRight w:val="0"/>
                      <w:marTop w:val="0"/>
                      <w:marBottom w:val="0"/>
                      <w:divBdr>
                        <w:top w:val="none" w:sz="0" w:space="0" w:color="auto"/>
                        <w:left w:val="none" w:sz="0" w:space="0" w:color="auto"/>
                        <w:bottom w:val="none" w:sz="0" w:space="0" w:color="auto"/>
                        <w:right w:val="none" w:sz="0" w:space="0" w:color="auto"/>
                      </w:divBdr>
                    </w:div>
                    <w:div w:id="1600138059">
                      <w:marLeft w:val="0"/>
                      <w:marRight w:val="0"/>
                      <w:marTop w:val="0"/>
                      <w:marBottom w:val="0"/>
                      <w:divBdr>
                        <w:top w:val="none" w:sz="0" w:space="0" w:color="auto"/>
                        <w:left w:val="none" w:sz="0" w:space="0" w:color="auto"/>
                        <w:bottom w:val="none" w:sz="0" w:space="0" w:color="auto"/>
                        <w:right w:val="none" w:sz="0" w:space="0" w:color="auto"/>
                      </w:divBdr>
                    </w:div>
                  </w:divsChild>
                </w:div>
                <w:div w:id="2142073212">
                  <w:marLeft w:val="0"/>
                  <w:marRight w:val="0"/>
                  <w:marTop w:val="0"/>
                  <w:marBottom w:val="0"/>
                  <w:divBdr>
                    <w:top w:val="none" w:sz="0" w:space="0" w:color="auto"/>
                    <w:left w:val="none" w:sz="0" w:space="0" w:color="auto"/>
                    <w:bottom w:val="none" w:sz="0" w:space="0" w:color="auto"/>
                    <w:right w:val="none" w:sz="0" w:space="0" w:color="auto"/>
                  </w:divBdr>
                  <w:divsChild>
                    <w:div w:id="1053892133">
                      <w:marLeft w:val="0"/>
                      <w:marRight w:val="0"/>
                      <w:marTop w:val="0"/>
                      <w:marBottom w:val="0"/>
                      <w:divBdr>
                        <w:top w:val="none" w:sz="0" w:space="0" w:color="auto"/>
                        <w:left w:val="none" w:sz="0" w:space="0" w:color="auto"/>
                        <w:bottom w:val="none" w:sz="0" w:space="0" w:color="auto"/>
                        <w:right w:val="none" w:sz="0" w:space="0" w:color="auto"/>
                      </w:divBdr>
                    </w:div>
                  </w:divsChild>
                </w:div>
                <w:div w:id="1091200693">
                  <w:marLeft w:val="0"/>
                  <w:marRight w:val="0"/>
                  <w:marTop w:val="0"/>
                  <w:marBottom w:val="0"/>
                  <w:divBdr>
                    <w:top w:val="none" w:sz="0" w:space="0" w:color="auto"/>
                    <w:left w:val="none" w:sz="0" w:space="0" w:color="auto"/>
                    <w:bottom w:val="none" w:sz="0" w:space="0" w:color="auto"/>
                    <w:right w:val="none" w:sz="0" w:space="0" w:color="auto"/>
                  </w:divBdr>
                  <w:divsChild>
                    <w:div w:id="1139418967">
                      <w:marLeft w:val="0"/>
                      <w:marRight w:val="0"/>
                      <w:marTop w:val="0"/>
                      <w:marBottom w:val="0"/>
                      <w:divBdr>
                        <w:top w:val="none" w:sz="0" w:space="0" w:color="auto"/>
                        <w:left w:val="none" w:sz="0" w:space="0" w:color="auto"/>
                        <w:bottom w:val="none" w:sz="0" w:space="0" w:color="auto"/>
                        <w:right w:val="none" w:sz="0" w:space="0" w:color="auto"/>
                      </w:divBdr>
                    </w:div>
                  </w:divsChild>
                </w:div>
                <w:div w:id="1275088918">
                  <w:marLeft w:val="0"/>
                  <w:marRight w:val="0"/>
                  <w:marTop w:val="0"/>
                  <w:marBottom w:val="0"/>
                  <w:divBdr>
                    <w:top w:val="none" w:sz="0" w:space="0" w:color="auto"/>
                    <w:left w:val="none" w:sz="0" w:space="0" w:color="auto"/>
                    <w:bottom w:val="none" w:sz="0" w:space="0" w:color="auto"/>
                    <w:right w:val="none" w:sz="0" w:space="0" w:color="auto"/>
                  </w:divBdr>
                  <w:divsChild>
                    <w:div w:id="1734084440">
                      <w:marLeft w:val="0"/>
                      <w:marRight w:val="0"/>
                      <w:marTop w:val="0"/>
                      <w:marBottom w:val="0"/>
                      <w:divBdr>
                        <w:top w:val="none" w:sz="0" w:space="0" w:color="auto"/>
                        <w:left w:val="none" w:sz="0" w:space="0" w:color="auto"/>
                        <w:bottom w:val="none" w:sz="0" w:space="0" w:color="auto"/>
                        <w:right w:val="none" w:sz="0" w:space="0" w:color="auto"/>
                      </w:divBdr>
                    </w:div>
                  </w:divsChild>
                </w:div>
                <w:div w:id="707880792">
                  <w:marLeft w:val="0"/>
                  <w:marRight w:val="0"/>
                  <w:marTop w:val="0"/>
                  <w:marBottom w:val="0"/>
                  <w:divBdr>
                    <w:top w:val="none" w:sz="0" w:space="0" w:color="auto"/>
                    <w:left w:val="none" w:sz="0" w:space="0" w:color="auto"/>
                    <w:bottom w:val="none" w:sz="0" w:space="0" w:color="auto"/>
                    <w:right w:val="none" w:sz="0" w:space="0" w:color="auto"/>
                  </w:divBdr>
                  <w:divsChild>
                    <w:div w:id="1861699457">
                      <w:marLeft w:val="0"/>
                      <w:marRight w:val="0"/>
                      <w:marTop w:val="0"/>
                      <w:marBottom w:val="0"/>
                      <w:divBdr>
                        <w:top w:val="none" w:sz="0" w:space="0" w:color="auto"/>
                        <w:left w:val="none" w:sz="0" w:space="0" w:color="auto"/>
                        <w:bottom w:val="none" w:sz="0" w:space="0" w:color="auto"/>
                        <w:right w:val="none" w:sz="0" w:space="0" w:color="auto"/>
                      </w:divBdr>
                    </w:div>
                  </w:divsChild>
                </w:div>
                <w:div w:id="129176008">
                  <w:marLeft w:val="0"/>
                  <w:marRight w:val="0"/>
                  <w:marTop w:val="0"/>
                  <w:marBottom w:val="0"/>
                  <w:divBdr>
                    <w:top w:val="none" w:sz="0" w:space="0" w:color="auto"/>
                    <w:left w:val="none" w:sz="0" w:space="0" w:color="auto"/>
                    <w:bottom w:val="none" w:sz="0" w:space="0" w:color="auto"/>
                    <w:right w:val="none" w:sz="0" w:space="0" w:color="auto"/>
                  </w:divBdr>
                  <w:divsChild>
                    <w:div w:id="795026304">
                      <w:marLeft w:val="0"/>
                      <w:marRight w:val="0"/>
                      <w:marTop w:val="0"/>
                      <w:marBottom w:val="0"/>
                      <w:divBdr>
                        <w:top w:val="none" w:sz="0" w:space="0" w:color="auto"/>
                        <w:left w:val="none" w:sz="0" w:space="0" w:color="auto"/>
                        <w:bottom w:val="none" w:sz="0" w:space="0" w:color="auto"/>
                        <w:right w:val="none" w:sz="0" w:space="0" w:color="auto"/>
                      </w:divBdr>
                    </w:div>
                  </w:divsChild>
                </w:div>
                <w:div w:id="792677985">
                  <w:marLeft w:val="0"/>
                  <w:marRight w:val="0"/>
                  <w:marTop w:val="0"/>
                  <w:marBottom w:val="0"/>
                  <w:divBdr>
                    <w:top w:val="none" w:sz="0" w:space="0" w:color="auto"/>
                    <w:left w:val="none" w:sz="0" w:space="0" w:color="auto"/>
                    <w:bottom w:val="none" w:sz="0" w:space="0" w:color="auto"/>
                    <w:right w:val="none" w:sz="0" w:space="0" w:color="auto"/>
                  </w:divBdr>
                  <w:divsChild>
                    <w:div w:id="1040518536">
                      <w:marLeft w:val="0"/>
                      <w:marRight w:val="0"/>
                      <w:marTop w:val="0"/>
                      <w:marBottom w:val="0"/>
                      <w:divBdr>
                        <w:top w:val="none" w:sz="0" w:space="0" w:color="auto"/>
                        <w:left w:val="none" w:sz="0" w:space="0" w:color="auto"/>
                        <w:bottom w:val="none" w:sz="0" w:space="0" w:color="auto"/>
                        <w:right w:val="none" w:sz="0" w:space="0" w:color="auto"/>
                      </w:divBdr>
                    </w:div>
                  </w:divsChild>
                </w:div>
                <w:div w:id="41760053">
                  <w:marLeft w:val="0"/>
                  <w:marRight w:val="0"/>
                  <w:marTop w:val="0"/>
                  <w:marBottom w:val="0"/>
                  <w:divBdr>
                    <w:top w:val="none" w:sz="0" w:space="0" w:color="auto"/>
                    <w:left w:val="none" w:sz="0" w:space="0" w:color="auto"/>
                    <w:bottom w:val="none" w:sz="0" w:space="0" w:color="auto"/>
                    <w:right w:val="none" w:sz="0" w:space="0" w:color="auto"/>
                  </w:divBdr>
                  <w:divsChild>
                    <w:div w:id="104279280">
                      <w:marLeft w:val="0"/>
                      <w:marRight w:val="0"/>
                      <w:marTop w:val="0"/>
                      <w:marBottom w:val="0"/>
                      <w:divBdr>
                        <w:top w:val="none" w:sz="0" w:space="0" w:color="auto"/>
                        <w:left w:val="none" w:sz="0" w:space="0" w:color="auto"/>
                        <w:bottom w:val="none" w:sz="0" w:space="0" w:color="auto"/>
                        <w:right w:val="none" w:sz="0" w:space="0" w:color="auto"/>
                      </w:divBdr>
                    </w:div>
                  </w:divsChild>
                </w:div>
                <w:div w:id="259457121">
                  <w:marLeft w:val="0"/>
                  <w:marRight w:val="0"/>
                  <w:marTop w:val="0"/>
                  <w:marBottom w:val="0"/>
                  <w:divBdr>
                    <w:top w:val="none" w:sz="0" w:space="0" w:color="auto"/>
                    <w:left w:val="none" w:sz="0" w:space="0" w:color="auto"/>
                    <w:bottom w:val="none" w:sz="0" w:space="0" w:color="auto"/>
                    <w:right w:val="none" w:sz="0" w:space="0" w:color="auto"/>
                  </w:divBdr>
                  <w:divsChild>
                    <w:div w:id="1138304483">
                      <w:marLeft w:val="0"/>
                      <w:marRight w:val="0"/>
                      <w:marTop w:val="0"/>
                      <w:marBottom w:val="0"/>
                      <w:divBdr>
                        <w:top w:val="none" w:sz="0" w:space="0" w:color="auto"/>
                        <w:left w:val="none" w:sz="0" w:space="0" w:color="auto"/>
                        <w:bottom w:val="none" w:sz="0" w:space="0" w:color="auto"/>
                        <w:right w:val="none" w:sz="0" w:space="0" w:color="auto"/>
                      </w:divBdr>
                    </w:div>
                  </w:divsChild>
                </w:div>
                <w:div w:id="146946755">
                  <w:marLeft w:val="0"/>
                  <w:marRight w:val="0"/>
                  <w:marTop w:val="0"/>
                  <w:marBottom w:val="0"/>
                  <w:divBdr>
                    <w:top w:val="none" w:sz="0" w:space="0" w:color="auto"/>
                    <w:left w:val="none" w:sz="0" w:space="0" w:color="auto"/>
                    <w:bottom w:val="none" w:sz="0" w:space="0" w:color="auto"/>
                    <w:right w:val="none" w:sz="0" w:space="0" w:color="auto"/>
                  </w:divBdr>
                  <w:divsChild>
                    <w:div w:id="107822101">
                      <w:marLeft w:val="0"/>
                      <w:marRight w:val="0"/>
                      <w:marTop w:val="0"/>
                      <w:marBottom w:val="0"/>
                      <w:divBdr>
                        <w:top w:val="none" w:sz="0" w:space="0" w:color="auto"/>
                        <w:left w:val="none" w:sz="0" w:space="0" w:color="auto"/>
                        <w:bottom w:val="none" w:sz="0" w:space="0" w:color="auto"/>
                        <w:right w:val="none" w:sz="0" w:space="0" w:color="auto"/>
                      </w:divBdr>
                    </w:div>
                  </w:divsChild>
                </w:div>
                <w:div w:id="2074421782">
                  <w:marLeft w:val="0"/>
                  <w:marRight w:val="0"/>
                  <w:marTop w:val="0"/>
                  <w:marBottom w:val="0"/>
                  <w:divBdr>
                    <w:top w:val="none" w:sz="0" w:space="0" w:color="auto"/>
                    <w:left w:val="none" w:sz="0" w:space="0" w:color="auto"/>
                    <w:bottom w:val="none" w:sz="0" w:space="0" w:color="auto"/>
                    <w:right w:val="none" w:sz="0" w:space="0" w:color="auto"/>
                  </w:divBdr>
                  <w:divsChild>
                    <w:div w:id="1981643431">
                      <w:marLeft w:val="0"/>
                      <w:marRight w:val="0"/>
                      <w:marTop w:val="0"/>
                      <w:marBottom w:val="0"/>
                      <w:divBdr>
                        <w:top w:val="none" w:sz="0" w:space="0" w:color="auto"/>
                        <w:left w:val="none" w:sz="0" w:space="0" w:color="auto"/>
                        <w:bottom w:val="none" w:sz="0" w:space="0" w:color="auto"/>
                        <w:right w:val="none" w:sz="0" w:space="0" w:color="auto"/>
                      </w:divBdr>
                    </w:div>
                  </w:divsChild>
                </w:div>
                <w:div w:id="925962405">
                  <w:marLeft w:val="0"/>
                  <w:marRight w:val="0"/>
                  <w:marTop w:val="0"/>
                  <w:marBottom w:val="0"/>
                  <w:divBdr>
                    <w:top w:val="none" w:sz="0" w:space="0" w:color="auto"/>
                    <w:left w:val="none" w:sz="0" w:space="0" w:color="auto"/>
                    <w:bottom w:val="none" w:sz="0" w:space="0" w:color="auto"/>
                    <w:right w:val="none" w:sz="0" w:space="0" w:color="auto"/>
                  </w:divBdr>
                  <w:divsChild>
                    <w:div w:id="595133839">
                      <w:marLeft w:val="0"/>
                      <w:marRight w:val="0"/>
                      <w:marTop w:val="0"/>
                      <w:marBottom w:val="0"/>
                      <w:divBdr>
                        <w:top w:val="none" w:sz="0" w:space="0" w:color="auto"/>
                        <w:left w:val="none" w:sz="0" w:space="0" w:color="auto"/>
                        <w:bottom w:val="none" w:sz="0" w:space="0" w:color="auto"/>
                        <w:right w:val="none" w:sz="0" w:space="0" w:color="auto"/>
                      </w:divBdr>
                    </w:div>
                  </w:divsChild>
                </w:div>
                <w:div w:id="868565510">
                  <w:marLeft w:val="0"/>
                  <w:marRight w:val="0"/>
                  <w:marTop w:val="0"/>
                  <w:marBottom w:val="0"/>
                  <w:divBdr>
                    <w:top w:val="none" w:sz="0" w:space="0" w:color="auto"/>
                    <w:left w:val="none" w:sz="0" w:space="0" w:color="auto"/>
                    <w:bottom w:val="none" w:sz="0" w:space="0" w:color="auto"/>
                    <w:right w:val="none" w:sz="0" w:space="0" w:color="auto"/>
                  </w:divBdr>
                  <w:divsChild>
                    <w:div w:id="68315405">
                      <w:marLeft w:val="0"/>
                      <w:marRight w:val="0"/>
                      <w:marTop w:val="0"/>
                      <w:marBottom w:val="0"/>
                      <w:divBdr>
                        <w:top w:val="none" w:sz="0" w:space="0" w:color="auto"/>
                        <w:left w:val="none" w:sz="0" w:space="0" w:color="auto"/>
                        <w:bottom w:val="none" w:sz="0" w:space="0" w:color="auto"/>
                        <w:right w:val="none" w:sz="0" w:space="0" w:color="auto"/>
                      </w:divBdr>
                    </w:div>
                  </w:divsChild>
                </w:div>
                <w:div w:id="1310862806">
                  <w:marLeft w:val="0"/>
                  <w:marRight w:val="0"/>
                  <w:marTop w:val="0"/>
                  <w:marBottom w:val="0"/>
                  <w:divBdr>
                    <w:top w:val="none" w:sz="0" w:space="0" w:color="auto"/>
                    <w:left w:val="none" w:sz="0" w:space="0" w:color="auto"/>
                    <w:bottom w:val="none" w:sz="0" w:space="0" w:color="auto"/>
                    <w:right w:val="none" w:sz="0" w:space="0" w:color="auto"/>
                  </w:divBdr>
                  <w:divsChild>
                    <w:div w:id="1775249102">
                      <w:marLeft w:val="0"/>
                      <w:marRight w:val="0"/>
                      <w:marTop w:val="0"/>
                      <w:marBottom w:val="0"/>
                      <w:divBdr>
                        <w:top w:val="none" w:sz="0" w:space="0" w:color="auto"/>
                        <w:left w:val="none" w:sz="0" w:space="0" w:color="auto"/>
                        <w:bottom w:val="none" w:sz="0" w:space="0" w:color="auto"/>
                        <w:right w:val="none" w:sz="0" w:space="0" w:color="auto"/>
                      </w:divBdr>
                    </w:div>
                  </w:divsChild>
                </w:div>
                <w:div w:id="1770008543">
                  <w:marLeft w:val="0"/>
                  <w:marRight w:val="0"/>
                  <w:marTop w:val="0"/>
                  <w:marBottom w:val="0"/>
                  <w:divBdr>
                    <w:top w:val="none" w:sz="0" w:space="0" w:color="auto"/>
                    <w:left w:val="none" w:sz="0" w:space="0" w:color="auto"/>
                    <w:bottom w:val="none" w:sz="0" w:space="0" w:color="auto"/>
                    <w:right w:val="none" w:sz="0" w:space="0" w:color="auto"/>
                  </w:divBdr>
                  <w:divsChild>
                    <w:div w:id="5257656">
                      <w:marLeft w:val="0"/>
                      <w:marRight w:val="0"/>
                      <w:marTop w:val="0"/>
                      <w:marBottom w:val="0"/>
                      <w:divBdr>
                        <w:top w:val="none" w:sz="0" w:space="0" w:color="auto"/>
                        <w:left w:val="none" w:sz="0" w:space="0" w:color="auto"/>
                        <w:bottom w:val="none" w:sz="0" w:space="0" w:color="auto"/>
                        <w:right w:val="none" w:sz="0" w:space="0" w:color="auto"/>
                      </w:divBdr>
                    </w:div>
                  </w:divsChild>
                </w:div>
                <w:div w:id="1430928826">
                  <w:marLeft w:val="0"/>
                  <w:marRight w:val="0"/>
                  <w:marTop w:val="0"/>
                  <w:marBottom w:val="0"/>
                  <w:divBdr>
                    <w:top w:val="none" w:sz="0" w:space="0" w:color="auto"/>
                    <w:left w:val="none" w:sz="0" w:space="0" w:color="auto"/>
                    <w:bottom w:val="none" w:sz="0" w:space="0" w:color="auto"/>
                    <w:right w:val="none" w:sz="0" w:space="0" w:color="auto"/>
                  </w:divBdr>
                  <w:divsChild>
                    <w:div w:id="627782932">
                      <w:marLeft w:val="0"/>
                      <w:marRight w:val="0"/>
                      <w:marTop w:val="0"/>
                      <w:marBottom w:val="0"/>
                      <w:divBdr>
                        <w:top w:val="none" w:sz="0" w:space="0" w:color="auto"/>
                        <w:left w:val="none" w:sz="0" w:space="0" w:color="auto"/>
                        <w:bottom w:val="none" w:sz="0" w:space="0" w:color="auto"/>
                        <w:right w:val="none" w:sz="0" w:space="0" w:color="auto"/>
                      </w:divBdr>
                    </w:div>
                  </w:divsChild>
                </w:div>
                <w:div w:id="1764912520">
                  <w:marLeft w:val="0"/>
                  <w:marRight w:val="0"/>
                  <w:marTop w:val="0"/>
                  <w:marBottom w:val="0"/>
                  <w:divBdr>
                    <w:top w:val="none" w:sz="0" w:space="0" w:color="auto"/>
                    <w:left w:val="none" w:sz="0" w:space="0" w:color="auto"/>
                    <w:bottom w:val="none" w:sz="0" w:space="0" w:color="auto"/>
                    <w:right w:val="none" w:sz="0" w:space="0" w:color="auto"/>
                  </w:divBdr>
                  <w:divsChild>
                    <w:div w:id="371342726">
                      <w:marLeft w:val="0"/>
                      <w:marRight w:val="0"/>
                      <w:marTop w:val="0"/>
                      <w:marBottom w:val="0"/>
                      <w:divBdr>
                        <w:top w:val="none" w:sz="0" w:space="0" w:color="auto"/>
                        <w:left w:val="none" w:sz="0" w:space="0" w:color="auto"/>
                        <w:bottom w:val="none" w:sz="0" w:space="0" w:color="auto"/>
                        <w:right w:val="none" w:sz="0" w:space="0" w:color="auto"/>
                      </w:divBdr>
                    </w:div>
                  </w:divsChild>
                </w:div>
                <w:div w:id="346565470">
                  <w:marLeft w:val="0"/>
                  <w:marRight w:val="0"/>
                  <w:marTop w:val="0"/>
                  <w:marBottom w:val="0"/>
                  <w:divBdr>
                    <w:top w:val="none" w:sz="0" w:space="0" w:color="auto"/>
                    <w:left w:val="none" w:sz="0" w:space="0" w:color="auto"/>
                    <w:bottom w:val="none" w:sz="0" w:space="0" w:color="auto"/>
                    <w:right w:val="none" w:sz="0" w:space="0" w:color="auto"/>
                  </w:divBdr>
                  <w:divsChild>
                    <w:div w:id="787093062">
                      <w:marLeft w:val="0"/>
                      <w:marRight w:val="0"/>
                      <w:marTop w:val="0"/>
                      <w:marBottom w:val="0"/>
                      <w:divBdr>
                        <w:top w:val="none" w:sz="0" w:space="0" w:color="auto"/>
                        <w:left w:val="none" w:sz="0" w:space="0" w:color="auto"/>
                        <w:bottom w:val="none" w:sz="0" w:space="0" w:color="auto"/>
                        <w:right w:val="none" w:sz="0" w:space="0" w:color="auto"/>
                      </w:divBdr>
                    </w:div>
                  </w:divsChild>
                </w:div>
                <w:div w:id="1735277504">
                  <w:marLeft w:val="0"/>
                  <w:marRight w:val="0"/>
                  <w:marTop w:val="0"/>
                  <w:marBottom w:val="0"/>
                  <w:divBdr>
                    <w:top w:val="none" w:sz="0" w:space="0" w:color="auto"/>
                    <w:left w:val="none" w:sz="0" w:space="0" w:color="auto"/>
                    <w:bottom w:val="none" w:sz="0" w:space="0" w:color="auto"/>
                    <w:right w:val="none" w:sz="0" w:space="0" w:color="auto"/>
                  </w:divBdr>
                  <w:divsChild>
                    <w:div w:id="94018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287258">
          <w:marLeft w:val="0"/>
          <w:marRight w:val="0"/>
          <w:marTop w:val="0"/>
          <w:marBottom w:val="0"/>
          <w:divBdr>
            <w:top w:val="none" w:sz="0" w:space="0" w:color="auto"/>
            <w:left w:val="none" w:sz="0" w:space="0" w:color="auto"/>
            <w:bottom w:val="none" w:sz="0" w:space="0" w:color="auto"/>
            <w:right w:val="none" w:sz="0" w:space="0" w:color="auto"/>
          </w:divBdr>
        </w:div>
      </w:divsChild>
    </w:div>
    <w:div w:id="279143485">
      <w:bodyDiv w:val="1"/>
      <w:marLeft w:val="0"/>
      <w:marRight w:val="0"/>
      <w:marTop w:val="0"/>
      <w:marBottom w:val="0"/>
      <w:divBdr>
        <w:top w:val="none" w:sz="0" w:space="0" w:color="auto"/>
        <w:left w:val="none" w:sz="0" w:space="0" w:color="auto"/>
        <w:bottom w:val="none" w:sz="0" w:space="0" w:color="auto"/>
        <w:right w:val="none" w:sz="0" w:space="0" w:color="auto"/>
      </w:divBdr>
    </w:div>
    <w:div w:id="329069037">
      <w:bodyDiv w:val="1"/>
      <w:marLeft w:val="0"/>
      <w:marRight w:val="0"/>
      <w:marTop w:val="0"/>
      <w:marBottom w:val="0"/>
      <w:divBdr>
        <w:top w:val="none" w:sz="0" w:space="0" w:color="auto"/>
        <w:left w:val="none" w:sz="0" w:space="0" w:color="auto"/>
        <w:bottom w:val="none" w:sz="0" w:space="0" w:color="auto"/>
        <w:right w:val="none" w:sz="0" w:space="0" w:color="auto"/>
      </w:divBdr>
    </w:div>
    <w:div w:id="372577248">
      <w:bodyDiv w:val="1"/>
      <w:marLeft w:val="0"/>
      <w:marRight w:val="0"/>
      <w:marTop w:val="0"/>
      <w:marBottom w:val="0"/>
      <w:divBdr>
        <w:top w:val="none" w:sz="0" w:space="0" w:color="auto"/>
        <w:left w:val="none" w:sz="0" w:space="0" w:color="auto"/>
        <w:bottom w:val="none" w:sz="0" w:space="0" w:color="auto"/>
        <w:right w:val="none" w:sz="0" w:space="0" w:color="auto"/>
      </w:divBdr>
    </w:div>
    <w:div w:id="393938348">
      <w:bodyDiv w:val="1"/>
      <w:marLeft w:val="0"/>
      <w:marRight w:val="0"/>
      <w:marTop w:val="0"/>
      <w:marBottom w:val="0"/>
      <w:divBdr>
        <w:top w:val="none" w:sz="0" w:space="0" w:color="auto"/>
        <w:left w:val="none" w:sz="0" w:space="0" w:color="auto"/>
        <w:bottom w:val="none" w:sz="0" w:space="0" w:color="auto"/>
        <w:right w:val="none" w:sz="0" w:space="0" w:color="auto"/>
      </w:divBdr>
    </w:div>
    <w:div w:id="398794560">
      <w:bodyDiv w:val="1"/>
      <w:marLeft w:val="0"/>
      <w:marRight w:val="0"/>
      <w:marTop w:val="0"/>
      <w:marBottom w:val="0"/>
      <w:divBdr>
        <w:top w:val="none" w:sz="0" w:space="0" w:color="auto"/>
        <w:left w:val="none" w:sz="0" w:space="0" w:color="auto"/>
        <w:bottom w:val="none" w:sz="0" w:space="0" w:color="auto"/>
        <w:right w:val="none" w:sz="0" w:space="0" w:color="auto"/>
      </w:divBdr>
    </w:div>
    <w:div w:id="431780873">
      <w:bodyDiv w:val="1"/>
      <w:marLeft w:val="0"/>
      <w:marRight w:val="0"/>
      <w:marTop w:val="0"/>
      <w:marBottom w:val="0"/>
      <w:divBdr>
        <w:top w:val="none" w:sz="0" w:space="0" w:color="auto"/>
        <w:left w:val="none" w:sz="0" w:space="0" w:color="auto"/>
        <w:bottom w:val="none" w:sz="0" w:space="0" w:color="auto"/>
        <w:right w:val="none" w:sz="0" w:space="0" w:color="auto"/>
      </w:divBdr>
    </w:div>
    <w:div w:id="440993340">
      <w:bodyDiv w:val="1"/>
      <w:marLeft w:val="0"/>
      <w:marRight w:val="0"/>
      <w:marTop w:val="0"/>
      <w:marBottom w:val="0"/>
      <w:divBdr>
        <w:top w:val="none" w:sz="0" w:space="0" w:color="auto"/>
        <w:left w:val="none" w:sz="0" w:space="0" w:color="auto"/>
        <w:bottom w:val="none" w:sz="0" w:space="0" w:color="auto"/>
        <w:right w:val="none" w:sz="0" w:space="0" w:color="auto"/>
      </w:divBdr>
    </w:div>
    <w:div w:id="448203506">
      <w:bodyDiv w:val="1"/>
      <w:marLeft w:val="0"/>
      <w:marRight w:val="0"/>
      <w:marTop w:val="0"/>
      <w:marBottom w:val="0"/>
      <w:divBdr>
        <w:top w:val="none" w:sz="0" w:space="0" w:color="auto"/>
        <w:left w:val="none" w:sz="0" w:space="0" w:color="auto"/>
        <w:bottom w:val="none" w:sz="0" w:space="0" w:color="auto"/>
        <w:right w:val="none" w:sz="0" w:space="0" w:color="auto"/>
      </w:divBdr>
    </w:div>
    <w:div w:id="511913110">
      <w:bodyDiv w:val="1"/>
      <w:marLeft w:val="0"/>
      <w:marRight w:val="0"/>
      <w:marTop w:val="0"/>
      <w:marBottom w:val="0"/>
      <w:divBdr>
        <w:top w:val="none" w:sz="0" w:space="0" w:color="auto"/>
        <w:left w:val="none" w:sz="0" w:space="0" w:color="auto"/>
        <w:bottom w:val="none" w:sz="0" w:space="0" w:color="auto"/>
        <w:right w:val="none" w:sz="0" w:space="0" w:color="auto"/>
      </w:divBdr>
    </w:div>
    <w:div w:id="544564435">
      <w:bodyDiv w:val="1"/>
      <w:marLeft w:val="0"/>
      <w:marRight w:val="0"/>
      <w:marTop w:val="0"/>
      <w:marBottom w:val="0"/>
      <w:divBdr>
        <w:top w:val="none" w:sz="0" w:space="0" w:color="auto"/>
        <w:left w:val="none" w:sz="0" w:space="0" w:color="auto"/>
        <w:bottom w:val="none" w:sz="0" w:space="0" w:color="auto"/>
        <w:right w:val="none" w:sz="0" w:space="0" w:color="auto"/>
      </w:divBdr>
    </w:div>
    <w:div w:id="582764949">
      <w:bodyDiv w:val="1"/>
      <w:marLeft w:val="0"/>
      <w:marRight w:val="0"/>
      <w:marTop w:val="0"/>
      <w:marBottom w:val="0"/>
      <w:divBdr>
        <w:top w:val="none" w:sz="0" w:space="0" w:color="auto"/>
        <w:left w:val="none" w:sz="0" w:space="0" w:color="auto"/>
        <w:bottom w:val="none" w:sz="0" w:space="0" w:color="auto"/>
        <w:right w:val="none" w:sz="0" w:space="0" w:color="auto"/>
      </w:divBdr>
    </w:div>
    <w:div w:id="597257195">
      <w:bodyDiv w:val="1"/>
      <w:marLeft w:val="0"/>
      <w:marRight w:val="0"/>
      <w:marTop w:val="0"/>
      <w:marBottom w:val="0"/>
      <w:divBdr>
        <w:top w:val="none" w:sz="0" w:space="0" w:color="auto"/>
        <w:left w:val="none" w:sz="0" w:space="0" w:color="auto"/>
        <w:bottom w:val="none" w:sz="0" w:space="0" w:color="auto"/>
        <w:right w:val="none" w:sz="0" w:space="0" w:color="auto"/>
      </w:divBdr>
    </w:div>
    <w:div w:id="605773442">
      <w:bodyDiv w:val="1"/>
      <w:marLeft w:val="0"/>
      <w:marRight w:val="0"/>
      <w:marTop w:val="0"/>
      <w:marBottom w:val="0"/>
      <w:divBdr>
        <w:top w:val="none" w:sz="0" w:space="0" w:color="auto"/>
        <w:left w:val="none" w:sz="0" w:space="0" w:color="auto"/>
        <w:bottom w:val="none" w:sz="0" w:space="0" w:color="auto"/>
        <w:right w:val="none" w:sz="0" w:space="0" w:color="auto"/>
      </w:divBdr>
    </w:div>
    <w:div w:id="654995184">
      <w:bodyDiv w:val="1"/>
      <w:marLeft w:val="0"/>
      <w:marRight w:val="0"/>
      <w:marTop w:val="0"/>
      <w:marBottom w:val="0"/>
      <w:divBdr>
        <w:top w:val="none" w:sz="0" w:space="0" w:color="auto"/>
        <w:left w:val="none" w:sz="0" w:space="0" w:color="auto"/>
        <w:bottom w:val="none" w:sz="0" w:space="0" w:color="auto"/>
        <w:right w:val="none" w:sz="0" w:space="0" w:color="auto"/>
      </w:divBdr>
    </w:div>
    <w:div w:id="670833599">
      <w:bodyDiv w:val="1"/>
      <w:marLeft w:val="0"/>
      <w:marRight w:val="0"/>
      <w:marTop w:val="0"/>
      <w:marBottom w:val="0"/>
      <w:divBdr>
        <w:top w:val="none" w:sz="0" w:space="0" w:color="auto"/>
        <w:left w:val="none" w:sz="0" w:space="0" w:color="auto"/>
        <w:bottom w:val="none" w:sz="0" w:space="0" w:color="auto"/>
        <w:right w:val="none" w:sz="0" w:space="0" w:color="auto"/>
      </w:divBdr>
    </w:div>
    <w:div w:id="674186041">
      <w:bodyDiv w:val="1"/>
      <w:marLeft w:val="0"/>
      <w:marRight w:val="0"/>
      <w:marTop w:val="0"/>
      <w:marBottom w:val="0"/>
      <w:divBdr>
        <w:top w:val="none" w:sz="0" w:space="0" w:color="auto"/>
        <w:left w:val="none" w:sz="0" w:space="0" w:color="auto"/>
        <w:bottom w:val="none" w:sz="0" w:space="0" w:color="auto"/>
        <w:right w:val="none" w:sz="0" w:space="0" w:color="auto"/>
      </w:divBdr>
    </w:div>
    <w:div w:id="679042710">
      <w:bodyDiv w:val="1"/>
      <w:marLeft w:val="0"/>
      <w:marRight w:val="0"/>
      <w:marTop w:val="0"/>
      <w:marBottom w:val="0"/>
      <w:divBdr>
        <w:top w:val="none" w:sz="0" w:space="0" w:color="auto"/>
        <w:left w:val="none" w:sz="0" w:space="0" w:color="auto"/>
        <w:bottom w:val="none" w:sz="0" w:space="0" w:color="auto"/>
        <w:right w:val="none" w:sz="0" w:space="0" w:color="auto"/>
      </w:divBdr>
    </w:div>
    <w:div w:id="690110503">
      <w:bodyDiv w:val="1"/>
      <w:marLeft w:val="0"/>
      <w:marRight w:val="0"/>
      <w:marTop w:val="0"/>
      <w:marBottom w:val="0"/>
      <w:divBdr>
        <w:top w:val="none" w:sz="0" w:space="0" w:color="auto"/>
        <w:left w:val="none" w:sz="0" w:space="0" w:color="auto"/>
        <w:bottom w:val="none" w:sz="0" w:space="0" w:color="auto"/>
        <w:right w:val="none" w:sz="0" w:space="0" w:color="auto"/>
      </w:divBdr>
    </w:div>
    <w:div w:id="705444865">
      <w:bodyDiv w:val="1"/>
      <w:marLeft w:val="0"/>
      <w:marRight w:val="0"/>
      <w:marTop w:val="0"/>
      <w:marBottom w:val="0"/>
      <w:divBdr>
        <w:top w:val="none" w:sz="0" w:space="0" w:color="auto"/>
        <w:left w:val="none" w:sz="0" w:space="0" w:color="auto"/>
        <w:bottom w:val="none" w:sz="0" w:space="0" w:color="auto"/>
        <w:right w:val="none" w:sz="0" w:space="0" w:color="auto"/>
      </w:divBdr>
    </w:div>
    <w:div w:id="711728835">
      <w:bodyDiv w:val="1"/>
      <w:marLeft w:val="0"/>
      <w:marRight w:val="0"/>
      <w:marTop w:val="0"/>
      <w:marBottom w:val="0"/>
      <w:divBdr>
        <w:top w:val="none" w:sz="0" w:space="0" w:color="auto"/>
        <w:left w:val="none" w:sz="0" w:space="0" w:color="auto"/>
        <w:bottom w:val="none" w:sz="0" w:space="0" w:color="auto"/>
        <w:right w:val="none" w:sz="0" w:space="0" w:color="auto"/>
      </w:divBdr>
    </w:div>
    <w:div w:id="734818918">
      <w:bodyDiv w:val="1"/>
      <w:marLeft w:val="0"/>
      <w:marRight w:val="0"/>
      <w:marTop w:val="0"/>
      <w:marBottom w:val="0"/>
      <w:divBdr>
        <w:top w:val="none" w:sz="0" w:space="0" w:color="auto"/>
        <w:left w:val="none" w:sz="0" w:space="0" w:color="auto"/>
        <w:bottom w:val="none" w:sz="0" w:space="0" w:color="auto"/>
        <w:right w:val="none" w:sz="0" w:space="0" w:color="auto"/>
      </w:divBdr>
    </w:div>
    <w:div w:id="753892216">
      <w:bodyDiv w:val="1"/>
      <w:marLeft w:val="0"/>
      <w:marRight w:val="0"/>
      <w:marTop w:val="0"/>
      <w:marBottom w:val="0"/>
      <w:divBdr>
        <w:top w:val="none" w:sz="0" w:space="0" w:color="auto"/>
        <w:left w:val="none" w:sz="0" w:space="0" w:color="auto"/>
        <w:bottom w:val="none" w:sz="0" w:space="0" w:color="auto"/>
        <w:right w:val="none" w:sz="0" w:space="0" w:color="auto"/>
      </w:divBdr>
    </w:div>
    <w:div w:id="758990028">
      <w:bodyDiv w:val="1"/>
      <w:marLeft w:val="0"/>
      <w:marRight w:val="0"/>
      <w:marTop w:val="0"/>
      <w:marBottom w:val="0"/>
      <w:divBdr>
        <w:top w:val="none" w:sz="0" w:space="0" w:color="auto"/>
        <w:left w:val="none" w:sz="0" w:space="0" w:color="auto"/>
        <w:bottom w:val="none" w:sz="0" w:space="0" w:color="auto"/>
        <w:right w:val="none" w:sz="0" w:space="0" w:color="auto"/>
      </w:divBdr>
    </w:div>
    <w:div w:id="818153081">
      <w:bodyDiv w:val="1"/>
      <w:marLeft w:val="0"/>
      <w:marRight w:val="0"/>
      <w:marTop w:val="0"/>
      <w:marBottom w:val="0"/>
      <w:divBdr>
        <w:top w:val="none" w:sz="0" w:space="0" w:color="auto"/>
        <w:left w:val="none" w:sz="0" w:space="0" w:color="auto"/>
        <w:bottom w:val="none" w:sz="0" w:space="0" w:color="auto"/>
        <w:right w:val="none" w:sz="0" w:space="0" w:color="auto"/>
      </w:divBdr>
    </w:div>
    <w:div w:id="819268412">
      <w:bodyDiv w:val="1"/>
      <w:marLeft w:val="0"/>
      <w:marRight w:val="0"/>
      <w:marTop w:val="0"/>
      <w:marBottom w:val="0"/>
      <w:divBdr>
        <w:top w:val="none" w:sz="0" w:space="0" w:color="auto"/>
        <w:left w:val="none" w:sz="0" w:space="0" w:color="auto"/>
        <w:bottom w:val="none" w:sz="0" w:space="0" w:color="auto"/>
        <w:right w:val="none" w:sz="0" w:space="0" w:color="auto"/>
      </w:divBdr>
    </w:div>
    <w:div w:id="843086012">
      <w:bodyDiv w:val="1"/>
      <w:marLeft w:val="0"/>
      <w:marRight w:val="0"/>
      <w:marTop w:val="0"/>
      <w:marBottom w:val="0"/>
      <w:divBdr>
        <w:top w:val="none" w:sz="0" w:space="0" w:color="auto"/>
        <w:left w:val="none" w:sz="0" w:space="0" w:color="auto"/>
        <w:bottom w:val="none" w:sz="0" w:space="0" w:color="auto"/>
        <w:right w:val="none" w:sz="0" w:space="0" w:color="auto"/>
      </w:divBdr>
    </w:div>
    <w:div w:id="843207228">
      <w:bodyDiv w:val="1"/>
      <w:marLeft w:val="0"/>
      <w:marRight w:val="0"/>
      <w:marTop w:val="0"/>
      <w:marBottom w:val="0"/>
      <w:divBdr>
        <w:top w:val="none" w:sz="0" w:space="0" w:color="auto"/>
        <w:left w:val="none" w:sz="0" w:space="0" w:color="auto"/>
        <w:bottom w:val="none" w:sz="0" w:space="0" w:color="auto"/>
        <w:right w:val="none" w:sz="0" w:space="0" w:color="auto"/>
      </w:divBdr>
    </w:div>
    <w:div w:id="906917299">
      <w:bodyDiv w:val="1"/>
      <w:marLeft w:val="0"/>
      <w:marRight w:val="0"/>
      <w:marTop w:val="0"/>
      <w:marBottom w:val="0"/>
      <w:divBdr>
        <w:top w:val="none" w:sz="0" w:space="0" w:color="auto"/>
        <w:left w:val="none" w:sz="0" w:space="0" w:color="auto"/>
        <w:bottom w:val="none" w:sz="0" w:space="0" w:color="auto"/>
        <w:right w:val="none" w:sz="0" w:space="0" w:color="auto"/>
      </w:divBdr>
      <w:divsChild>
        <w:div w:id="1347363141">
          <w:marLeft w:val="0"/>
          <w:marRight w:val="0"/>
          <w:marTop w:val="0"/>
          <w:marBottom w:val="0"/>
          <w:divBdr>
            <w:top w:val="none" w:sz="0" w:space="0" w:color="auto"/>
            <w:left w:val="none" w:sz="0" w:space="0" w:color="auto"/>
            <w:bottom w:val="none" w:sz="0" w:space="0" w:color="auto"/>
            <w:right w:val="none" w:sz="0" w:space="0" w:color="auto"/>
          </w:divBdr>
        </w:div>
        <w:div w:id="1962029011">
          <w:marLeft w:val="0"/>
          <w:marRight w:val="0"/>
          <w:marTop w:val="0"/>
          <w:marBottom w:val="0"/>
          <w:divBdr>
            <w:top w:val="none" w:sz="0" w:space="0" w:color="auto"/>
            <w:left w:val="none" w:sz="0" w:space="0" w:color="auto"/>
            <w:bottom w:val="none" w:sz="0" w:space="0" w:color="auto"/>
            <w:right w:val="none" w:sz="0" w:space="0" w:color="auto"/>
          </w:divBdr>
        </w:div>
      </w:divsChild>
    </w:div>
    <w:div w:id="909316206">
      <w:bodyDiv w:val="1"/>
      <w:marLeft w:val="0"/>
      <w:marRight w:val="0"/>
      <w:marTop w:val="0"/>
      <w:marBottom w:val="0"/>
      <w:divBdr>
        <w:top w:val="none" w:sz="0" w:space="0" w:color="auto"/>
        <w:left w:val="none" w:sz="0" w:space="0" w:color="auto"/>
        <w:bottom w:val="none" w:sz="0" w:space="0" w:color="auto"/>
        <w:right w:val="none" w:sz="0" w:space="0" w:color="auto"/>
      </w:divBdr>
    </w:div>
    <w:div w:id="928319457">
      <w:bodyDiv w:val="1"/>
      <w:marLeft w:val="0"/>
      <w:marRight w:val="0"/>
      <w:marTop w:val="0"/>
      <w:marBottom w:val="0"/>
      <w:divBdr>
        <w:top w:val="none" w:sz="0" w:space="0" w:color="auto"/>
        <w:left w:val="none" w:sz="0" w:space="0" w:color="auto"/>
        <w:bottom w:val="none" w:sz="0" w:space="0" w:color="auto"/>
        <w:right w:val="none" w:sz="0" w:space="0" w:color="auto"/>
      </w:divBdr>
    </w:div>
    <w:div w:id="951472929">
      <w:bodyDiv w:val="1"/>
      <w:marLeft w:val="0"/>
      <w:marRight w:val="0"/>
      <w:marTop w:val="0"/>
      <w:marBottom w:val="0"/>
      <w:divBdr>
        <w:top w:val="none" w:sz="0" w:space="0" w:color="auto"/>
        <w:left w:val="none" w:sz="0" w:space="0" w:color="auto"/>
        <w:bottom w:val="none" w:sz="0" w:space="0" w:color="auto"/>
        <w:right w:val="none" w:sz="0" w:space="0" w:color="auto"/>
      </w:divBdr>
    </w:div>
    <w:div w:id="991760955">
      <w:bodyDiv w:val="1"/>
      <w:marLeft w:val="0"/>
      <w:marRight w:val="0"/>
      <w:marTop w:val="0"/>
      <w:marBottom w:val="0"/>
      <w:divBdr>
        <w:top w:val="none" w:sz="0" w:space="0" w:color="auto"/>
        <w:left w:val="none" w:sz="0" w:space="0" w:color="auto"/>
        <w:bottom w:val="none" w:sz="0" w:space="0" w:color="auto"/>
        <w:right w:val="none" w:sz="0" w:space="0" w:color="auto"/>
      </w:divBdr>
    </w:div>
    <w:div w:id="995451929">
      <w:bodyDiv w:val="1"/>
      <w:marLeft w:val="0"/>
      <w:marRight w:val="0"/>
      <w:marTop w:val="0"/>
      <w:marBottom w:val="0"/>
      <w:divBdr>
        <w:top w:val="none" w:sz="0" w:space="0" w:color="auto"/>
        <w:left w:val="none" w:sz="0" w:space="0" w:color="auto"/>
        <w:bottom w:val="none" w:sz="0" w:space="0" w:color="auto"/>
        <w:right w:val="none" w:sz="0" w:space="0" w:color="auto"/>
      </w:divBdr>
    </w:div>
    <w:div w:id="1004013619">
      <w:bodyDiv w:val="1"/>
      <w:marLeft w:val="0"/>
      <w:marRight w:val="0"/>
      <w:marTop w:val="0"/>
      <w:marBottom w:val="0"/>
      <w:divBdr>
        <w:top w:val="none" w:sz="0" w:space="0" w:color="auto"/>
        <w:left w:val="none" w:sz="0" w:space="0" w:color="auto"/>
        <w:bottom w:val="none" w:sz="0" w:space="0" w:color="auto"/>
        <w:right w:val="none" w:sz="0" w:space="0" w:color="auto"/>
      </w:divBdr>
    </w:div>
    <w:div w:id="1016226445">
      <w:bodyDiv w:val="1"/>
      <w:marLeft w:val="0"/>
      <w:marRight w:val="0"/>
      <w:marTop w:val="0"/>
      <w:marBottom w:val="0"/>
      <w:divBdr>
        <w:top w:val="none" w:sz="0" w:space="0" w:color="auto"/>
        <w:left w:val="none" w:sz="0" w:space="0" w:color="auto"/>
        <w:bottom w:val="none" w:sz="0" w:space="0" w:color="auto"/>
        <w:right w:val="none" w:sz="0" w:space="0" w:color="auto"/>
      </w:divBdr>
    </w:div>
    <w:div w:id="1050807392">
      <w:bodyDiv w:val="1"/>
      <w:marLeft w:val="0"/>
      <w:marRight w:val="0"/>
      <w:marTop w:val="0"/>
      <w:marBottom w:val="0"/>
      <w:divBdr>
        <w:top w:val="none" w:sz="0" w:space="0" w:color="auto"/>
        <w:left w:val="none" w:sz="0" w:space="0" w:color="auto"/>
        <w:bottom w:val="none" w:sz="0" w:space="0" w:color="auto"/>
        <w:right w:val="none" w:sz="0" w:space="0" w:color="auto"/>
      </w:divBdr>
    </w:div>
    <w:div w:id="1067218974">
      <w:bodyDiv w:val="1"/>
      <w:marLeft w:val="0"/>
      <w:marRight w:val="0"/>
      <w:marTop w:val="0"/>
      <w:marBottom w:val="0"/>
      <w:divBdr>
        <w:top w:val="none" w:sz="0" w:space="0" w:color="auto"/>
        <w:left w:val="none" w:sz="0" w:space="0" w:color="auto"/>
        <w:bottom w:val="none" w:sz="0" w:space="0" w:color="auto"/>
        <w:right w:val="none" w:sz="0" w:space="0" w:color="auto"/>
      </w:divBdr>
    </w:div>
    <w:div w:id="1135759055">
      <w:bodyDiv w:val="1"/>
      <w:marLeft w:val="0"/>
      <w:marRight w:val="0"/>
      <w:marTop w:val="0"/>
      <w:marBottom w:val="0"/>
      <w:divBdr>
        <w:top w:val="none" w:sz="0" w:space="0" w:color="auto"/>
        <w:left w:val="none" w:sz="0" w:space="0" w:color="auto"/>
        <w:bottom w:val="none" w:sz="0" w:space="0" w:color="auto"/>
        <w:right w:val="none" w:sz="0" w:space="0" w:color="auto"/>
      </w:divBdr>
      <w:divsChild>
        <w:div w:id="618224302">
          <w:marLeft w:val="0"/>
          <w:marRight w:val="0"/>
          <w:marTop w:val="0"/>
          <w:marBottom w:val="0"/>
          <w:divBdr>
            <w:top w:val="none" w:sz="0" w:space="0" w:color="auto"/>
            <w:left w:val="none" w:sz="0" w:space="0" w:color="auto"/>
            <w:bottom w:val="none" w:sz="0" w:space="0" w:color="auto"/>
            <w:right w:val="none" w:sz="0" w:space="0" w:color="auto"/>
          </w:divBdr>
          <w:divsChild>
            <w:div w:id="2083483336">
              <w:marLeft w:val="0"/>
              <w:marRight w:val="0"/>
              <w:marTop w:val="0"/>
              <w:marBottom w:val="0"/>
              <w:divBdr>
                <w:top w:val="none" w:sz="0" w:space="0" w:color="auto"/>
                <w:left w:val="none" w:sz="0" w:space="0" w:color="auto"/>
                <w:bottom w:val="none" w:sz="0" w:space="0" w:color="auto"/>
                <w:right w:val="none" w:sz="0" w:space="0" w:color="auto"/>
              </w:divBdr>
            </w:div>
          </w:divsChild>
        </w:div>
        <w:div w:id="1938949751">
          <w:marLeft w:val="0"/>
          <w:marRight w:val="0"/>
          <w:marTop w:val="0"/>
          <w:marBottom w:val="0"/>
          <w:divBdr>
            <w:top w:val="none" w:sz="0" w:space="0" w:color="auto"/>
            <w:left w:val="none" w:sz="0" w:space="0" w:color="auto"/>
            <w:bottom w:val="none" w:sz="0" w:space="0" w:color="auto"/>
            <w:right w:val="none" w:sz="0" w:space="0" w:color="auto"/>
          </w:divBdr>
          <w:divsChild>
            <w:div w:id="2034647875">
              <w:marLeft w:val="0"/>
              <w:marRight w:val="0"/>
              <w:marTop w:val="0"/>
              <w:marBottom w:val="0"/>
              <w:divBdr>
                <w:top w:val="none" w:sz="0" w:space="0" w:color="auto"/>
                <w:left w:val="none" w:sz="0" w:space="0" w:color="auto"/>
                <w:bottom w:val="none" w:sz="0" w:space="0" w:color="auto"/>
                <w:right w:val="none" w:sz="0" w:space="0" w:color="auto"/>
              </w:divBdr>
            </w:div>
          </w:divsChild>
        </w:div>
        <w:div w:id="419060216">
          <w:marLeft w:val="0"/>
          <w:marRight w:val="0"/>
          <w:marTop w:val="0"/>
          <w:marBottom w:val="0"/>
          <w:divBdr>
            <w:top w:val="none" w:sz="0" w:space="0" w:color="auto"/>
            <w:left w:val="none" w:sz="0" w:space="0" w:color="auto"/>
            <w:bottom w:val="none" w:sz="0" w:space="0" w:color="auto"/>
            <w:right w:val="none" w:sz="0" w:space="0" w:color="auto"/>
          </w:divBdr>
          <w:divsChild>
            <w:div w:id="269317919">
              <w:marLeft w:val="0"/>
              <w:marRight w:val="0"/>
              <w:marTop w:val="0"/>
              <w:marBottom w:val="0"/>
              <w:divBdr>
                <w:top w:val="none" w:sz="0" w:space="0" w:color="auto"/>
                <w:left w:val="none" w:sz="0" w:space="0" w:color="auto"/>
                <w:bottom w:val="none" w:sz="0" w:space="0" w:color="auto"/>
                <w:right w:val="none" w:sz="0" w:space="0" w:color="auto"/>
              </w:divBdr>
            </w:div>
          </w:divsChild>
        </w:div>
        <w:div w:id="2137867645">
          <w:marLeft w:val="0"/>
          <w:marRight w:val="0"/>
          <w:marTop w:val="0"/>
          <w:marBottom w:val="0"/>
          <w:divBdr>
            <w:top w:val="none" w:sz="0" w:space="0" w:color="auto"/>
            <w:left w:val="none" w:sz="0" w:space="0" w:color="auto"/>
            <w:bottom w:val="none" w:sz="0" w:space="0" w:color="auto"/>
            <w:right w:val="none" w:sz="0" w:space="0" w:color="auto"/>
          </w:divBdr>
          <w:divsChild>
            <w:div w:id="393893771">
              <w:marLeft w:val="0"/>
              <w:marRight w:val="0"/>
              <w:marTop w:val="0"/>
              <w:marBottom w:val="0"/>
              <w:divBdr>
                <w:top w:val="none" w:sz="0" w:space="0" w:color="auto"/>
                <w:left w:val="none" w:sz="0" w:space="0" w:color="auto"/>
                <w:bottom w:val="none" w:sz="0" w:space="0" w:color="auto"/>
                <w:right w:val="none" w:sz="0" w:space="0" w:color="auto"/>
              </w:divBdr>
            </w:div>
          </w:divsChild>
        </w:div>
        <w:div w:id="1236237164">
          <w:marLeft w:val="0"/>
          <w:marRight w:val="0"/>
          <w:marTop w:val="0"/>
          <w:marBottom w:val="0"/>
          <w:divBdr>
            <w:top w:val="none" w:sz="0" w:space="0" w:color="auto"/>
            <w:left w:val="none" w:sz="0" w:space="0" w:color="auto"/>
            <w:bottom w:val="none" w:sz="0" w:space="0" w:color="auto"/>
            <w:right w:val="none" w:sz="0" w:space="0" w:color="auto"/>
          </w:divBdr>
          <w:divsChild>
            <w:div w:id="1995834400">
              <w:marLeft w:val="0"/>
              <w:marRight w:val="0"/>
              <w:marTop w:val="0"/>
              <w:marBottom w:val="0"/>
              <w:divBdr>
                <w:top w:val="none" w:sz="0" w:space="0" w:color="auto"/>
                <w:left w:val="none" w:sz="0" w:space="0" w:color="auto"/>
                <w:bottom w:val="none" w:sz="0" w:space="0" w:color="auto"/>
                <w:right w:val="none" w:sz="0" w:space="0" w:color="auto"/>
              </w:divBdr>
            </w:div>
          </w:divsChild>
        </w:div>
        <w:div w:id="290287428">
          <w:marLeft w:val="0"/>
          <w:marRight w:val="0"/>
          <w:marTop w:val="0"/>
          <w:marBottom w:val="0"/>
          <w:divBdr>
            <w:top w:val="none" w:sz="0" w:space="0" w:color="auto"/>
            <w:left w:val="none" w:sz="0" w:space="0" w:color="auto"/>
            <w:bottom w:val="none" w:sz="0" w:space="0" w:color="auto"/>
            <w:right w:val="none" w:sz="0" w:space="0" w:color="auto"/>
          </w:divBdr>
          <w:divsChild>
            <w:div w:id="319769532">
              <w:marLeft w:val="0"/>
              <w:marRight w:val="0"/>
              <w:marTop w:val="0"/>
              <w:marBottom w:val="0"/>
              <w:divBdr>
                <w:top w:val="none" w:sz="0" w:space="0" w:color="auto"/>
                <w:left w:val="none" w:sz="0" w:space="0" w:color="auto"/>
                <w:bottom w:val="none" w:sz="0" w:space="0" w:color="auto"/>
                <w:right w:val="none" w:sz="0" w:space="0" w:color="auto"/>
              </w:divBdr>
            </w:div>
          </w:divsChild>
        </w:div>
        <w:div w:id="842546045">
          <w:marLeft w:val="0"/>
          <w:marRight w:val="0"/>
          <w:marTop w:val="0"/>
          <w:marBottom w:val="0"/>
          <w:divBdr>
            <w:top w:val="none" w:sz="0" w:space="0" w:color="auto"/>
            <w:left w:val="none" w:sz="0" w:space="0" w:color="auto"/>
            <w:bottom w:val="none" w:sz="0" w:space="0" w:color="auto"/>
            <w:right w:val="none" w:sz="0" w:space="0" w:color="auto"/>
          </w:divBdr>
          <w:divsChild>
            <w:div w:id="503975394">
              <w:marLeft w:val="0"/>
              <w:marRight w:val="0"/>
              <w:marTop w:val="0"/>
              <w:marBottom w:val="0"/>
              <w:divBdr>
                <w:top w:val="none" w:sz="0" w:space="0" w:color="auto"/>
                <w:left w:val="none" w:sz="0" w:space="0" w:color="auto"/>
                <w:bottom w:val="none" w:sz="0" w:space="0" w:color="auto"/>
                <w:right w:val="none" w:sz="0" w:space="0" w:color="auto"/>
              </w:divBdr>
            </w:div>
          </w:divsChild>
        </w:div>
        <w:div w:id="1154024200">
          <w:marLeft w:val="0"/>
          <w:marRight w:val="0"/>
          <w:marTop w:val="0"/>
          <w:marBottom w:val="0"/>
          <w:divBdr>
            <w:top w:val="none" w:sz="0" w:space="0" w:color="auto"/>
            <w:left w:val="none" w:sz="0" w:space="0" w:color="auto"/>
            <w:bottom w:val="none" w:sz="0" w:space="0" w:color="auto"/>
            <w:right w:val="none" w:sz="0" w:space="0" w:color="auto"/>
          </w:divBdr>
          <w:divsChild>
            <w:div w:id="1218012869">
              <w:marLeft w:val="0"/>
              <w:marRight w:val="0"/>
              <w:marTop w:val="0"/>
              <w:marBottom w:val="0"/>
              <w:divBdr>
                <w:top w:val="none" w:sz="0" w:space="0" w:color="auto"/>
                <w:left w:val="none" w:sz="0" w:space="0" w:color="auto"/>
                <w:bottom w:val="none" w:sz="0" w:space="0" w:color="auto"/>
                <w:right w:val="none" w:sz="0" w:space="0" w:color="auto"/>
              </w:divBdr>
            </w:div>
          </w:divsChild>
        </w:div>
        <w:div w:id="1670522621">
          <w:marLeft w:val="0"/>
          <w:marRight w:val="0"/>
          <w:marTop w:val="0"/>
          <w:marBottom w:val="0"/>
          <w:divBdr>
            <w:top w:val="none" w:sz="0" w:space="0" w:color="auto"/>
            <w:left w:val="none" w:sz="0" w:space="0" w:color="auto"/>
            <w:bottom w:val="none" w:sz="0" w:space="0" w:color="auto"/>
            <w:right w:val="none" w:sz="0" w:space="0" w:color="auto"/>
          </w:divBdr>
          <w:divsChild>
            <w:div w:id="154660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34132">
      <w:bodyDiv w:val="1"/>
      <w:marLeft w:val="0"/>
      <w:marRight w:val="0"/>
      <w:marTop w:val="0"/>
      <w:marBottom w:val="0"/>
      <w:divBdr>
        <w:top w:val="none" w:sz="0" w:space="0" w:color="auto"/>
        <w:left w:val="none" w:sz="0" w:space="0" w:color="auto"/>
        <w:bottom w:val="none" w:sz="0" w:space="0" w:color="auto"/>
        <w:right w:val="none" w:sz="0" w:space="0" w:color="auto"/>
      </w:divBdr>
    </w:div>
    <w:div w:id="1172798484">
      <w:bodyDiv w:val="1"/>
      <w:marLeft w:val="0"/>
      <w:marRight w:val="0"/>
      <w:marTop w:val="0"/>
      <w:marBottom w:val="0"/>
      <w:divBdr>
        <w:top w:val="none" w:sz="0" w:space="0" w:color="auto"/>
        <w:left w:val="none" w:sz="0" w:space="0" w:color="auto"/>
        <w:bottom w:val="none" w:sz="0" w:space="0" w:color="auto"/>
        <w:right w:val="none" w:sz="0" w:space="0" w:color="auto"/>
      </w:divBdr>
    </w:div>
    <w:div w:id="1195072701">
      <w:bodyDiv w:val="1"/>
      <w:marLeft w:val="0"/>
      <w:marRight w:val="0"/>
      <w:marTop w:val="0"/>
      <w:marBottom w:val="0"/>
      <w:divBdr>
        <w:top w:val="none" w:sz="0" w:space="0" w:color="auto"/>
        <w:left w:val="none" w:sz="0" w:space="0" w:color="auto"/>
        <w:bottom w:val="none" w:sz="0" w:space="0" w:color="auto"/>
        <w:right w:val="none" w:sz="0" w:space="0" w:color="auto"/>
      </w:divBdr>
    </w:div>
    <w:div w:id="1217090246">
      <w:bodyDiv w:val="1"/>
      <w:marLeft w:val="0"/>
      <w:marRight w:val="0"/>
      <w:marTop w:val="0"/>
      <w:marBottom w:val="0"/>
      <w:divBdr>
        <w:top w:val="none" w:sz="0" w:space="0" w:color="auto"/>
        <w:left w:val="none" w:sz="0" w:space="0" w:color="auto"/>
        <w:bottom w:val="none" w:sz="0" w:space="0" w:color="auto"/>
        <w:right w:val="none" w:sz="0" w:space="0" w:color="auto"/>
      </w:divBdr>
    </w:div>
    <w:div w:id="1229850179">
      <w:bodyDiv w:val="1"/>
      <w:marLeft w:val="0"/>
      <w:marRight w:val="0"/>
      <w:marTop w:val="0"/>
      <w:marBottom w:val="0"/>
      <w:divBdr>
        <w:top w:val="none" w:sz="0" w:space="0" w:color="auto"/>
        <w:left w:val="none" w:sz="0" w:space="0" w:color="auto"/>
        <w:bottom w:val="none" w:sz="0" w:space="0" w:color="auto"/>
        <w:right w:val="none" w:sz="0" w:space="0" w:color="auto"/>
      </w:divBdr>
    </w:div>
    <w:div w:id="1245215726">
      <w:bodyDiv w:val="1"/>
      <w:marLeft w:val="0"/>
      <w:marRight w:val="0"/>
      <w:marTop w:val="0"/>
      <w:marBottom w:val="0"/>
      <w:divBdr>
        <w:top w:val="none" w:sz="0" w:space="0" w:color="auto"/>
        <w:left w:val="none" w:sz="0" w:space="0" w:color="auto"/>
        <w:bottom w:val="none" w:sz="0" w:space="0" w:color="auto"/>
        <w:right w:val="none" w:sz="0" w:space="0" w:color="auto"/>
      </w:divBdr>
      <w:divsChild>
        <w:div w:id="1759596571">
          <w:marLeft w:val="0"/>
          <w:marRight w:val="0"/>
          <w:marTop w:val="0"/>
          <w:marBottom w:val="0"/>
          <w:divBdr>
            <w:top w:val="none" w:sz="0" w:space="0" w:color="auto"/>
            <w:left w:val="none" w:sz="0" w:space="0" w:color="auto"/>
            <w:bottom w:val="none" w:sz="0" w:space="0" w:color="auto"/>
            <w:right w:val="none" w:sz="0" w:space="0" w:color="auto"/>
          </w:divBdr>
          <w:divsChild>
            <w:div w:id="1390376904">
              <w:marLeft w:val="0"/>
              <w:marRight w:val="0"/>
              <w:marTop w:val="0"/>
              <w:marBottom w:val="0"/>
              <w:divBdr>
                <w:top w:val="none" w:sz="0" w:space="0" w:color="auto"/>
                <w:left w:val="none" w:sz="0" w:space="0" w:color="auto"/>
                <w:bottom w:val="none" w:sz="0" w:space="0" w:color="auto"/>
                <w:right w:val="none" w:sz="0" w:space="0" w:color="auto"/>
              </w:divBdr>
            </w:div>
          </w:divsChild>
        </w:div>
        <w:div w:id="1062144013">
          <w:marLeft w:val="0"/>
          <w:marRight w:val="0"/>
          <w:marTop w:val="0"/>
          <w:marBottom w:val="0"/>
          <w:divBdr>
            <w:top w:val="none" w:sz="0" w:space="0" w:color="auto"/>
            <w:left w:val="none" w:sz="0" w:space="0" w:color="auto"/>
            <w:bottom w:val="none" w:sz="0" w:space="0" w:color="auto"/>
            <w:right w:val="none" w:sz="0" w:space="0" w:color="auto"/>
          </w:divBdr>
          <w:divsChild>
            <w:div w:id="949820806">
              <w:marLeft w:val="0"/>
              <w:marRight w:val="0"/>
              <w:marTop w:val="0"/>
              <w:marBottom w:val="0"/>
              <w:divBdr>
                <w:top w:val="none" w:sz="0" w:space="0" w:color="auto"/>
                <w:left w:val="none" w:sz="0" w:space="0" w:color="auto"/>
                <w:bottom w:val="none" w:sz="0" w:space="0" w:color="auto"/>
                <w:right w:val="none" w:sz="0" w:space="0" w:color="auto"/>
              </w:divBdr>
            </w:div>
          </w:divsChild>
        </w:div>
        <w:div w:id="2029090775">
          <w:marLeft w:val="0"/>
          <w:marRight w:val="0"/>
          <w:marTop w:val="0"/>
          <w:marBottom w:val="0"/>
          <w:divBdr>
            <w:top w:val="none" w:sz="0" w:space="0" w:color="auto"/>
            <w:left w:val="none" w:sz="0" w:space="0" w:color="auto"/>
            <w:bottom w:val="none" w:sz="0" w:space="0" w:color="auto"/>
            <w:right w:val="none" w:sz="0" w:space="0" w:color="auto"/>
          </w:divBdr>
          <w:divsChild>
            <w:div w:id="1720789195">
              <w:marLeft w:val="0"/>
              <w:marRight w:val="0"/>
              <w:marTop w:val="0"/>
              <w:marBottom w:val="0"/>
              <w:divBdr>
                <w:top w:val="none" w:sz="0" w:space="0" w:color="auto"/>
                <w:left w:val="none" w:sz="0" w:space="0" w:color="auto"/>
                <w:bottom w:val="none" w:sz="0" w:space="0" w:color="auto"/>
                <w:right w:val="none" w:sz="0" w:space="0" w:color="auto"/>
              </w:divBdr>
            </w:div>
          </w:divsChild>
        </w:div>
        <w:div w:id="862397834">
          <w:marLeft w:val="0"/>
          <w:marRight w:val="0"/>
          <w:marTop w:val="0"/>
          <w:marBottom w:val="0"/>
          <w:divBdr>
            <w:top w:val="none" w:sz="0" w:space="0" w:color="auto"/>
            <w:left w:val="none" w:sz="0" w:space="0" w:color="auto"/>
            <w:bottom w:val="none" w:sz="0" w:space="0" w:color="auto"/>
            <w:right w:val="none" w:sz="0" w:space="0" w:color="auto"/>
          </w:divBdr>
          <w:divsChild>
            <w:div w:id="344551069">
              <w:marLeft w:val="0"/>
              <w:marRight w:val="0"/>
              <w:marTop w:val="0"/>
              <w:marBottom w:val="0"/>
              <w:divBdr>
                <w:top w:val="none" w:sz="0" w:space="0" w:color="auto"/>
                <w:left w:val="none" w:sz="0" w:space="0" w:color="auto"/>
                <w:bottom w:val="none" w:sz="0" w:space="0" w:color="auto"/>
                <w:right w:val="none" w:sz="0" w:space="0" w:color="auto"/>
              </w:divBdr>
            </w:div>
          </w:divsChild>
        </w:div>
        <w:div w:id="1379278366">
          <w:marLeft w:val="0"/>
          <w:marRight w:val="0"/>
          <w:marTop w:val="0"/>
          <w:marBottom w:val="0"/>
          <w:divBdr>
            <w:top w:val="none" w:sz="0" w:space="0" w:color="auto"/>
            <w:left w:val="none" w:sz="0" w:space="0" w:color="auto"/>
            <w:bottom w:val="none" w:sz="0" w:space="0" w:color="auto"/>
            <w:right w:val="none" w:sz="0" w:space="0" w:color="auto"/>
          </w:divBdr>
          <w:divsChild>
            <w:div w:id="944112896">
              <w:marLeft w:val="0"/>
              <w:marRight w:val="0"/>
              <w:marTop w:val="0"/>
              <w:marBottom w:val="0"/>
              <w:divBdr>
                <w:top w:val="none" w:sz="0" w:space="0" w:color="auto"/>
                <w:left w:val="none" w:sz="0" w:space="0" w:color="auto"/>
                <w:bottom w:val="none" w:sz="0" w:space="0" w:color="auto"/>
                <w:right w:val="none" w:sz="0" w:space="0" w:color="auto"/>
              </w:divBdr>
            </w:div>
          </w:divsChild>
        </w:div>
        <w:div w:id="990863778">
          <w:marLeft w:val="0"/>
          <w:marRight w:val="0"/>
          <w:marTop w:val="0"/>
          <w:marBottom w:val="0"/>
          <w:divBdr>
            <w:top w:val="none" w:sz="0" w:space="0" w:color="auto"/>
            <w:left w:val="none" w:sz="0" w:space="0" w:color="auto"/>
            <w:bottom w:val="none" w:sz="0" w:space="0" w:color="auto"/>
            <w:right w:val="none" w:sz="0" w:space="0" w:color="auto"/>
          </w:divBdr>
          <w:divsChild>
            <w:div w:id="2109231365">
              <w:marLeft w:val="0"/>
              <w:marRight w:val="0"/>
              <w:marTop w:val="0"/>
              <w:marBottom w:val="0"/>
              <w:divBdr>
                <w:top w:val="none" w:sz="0" w:space="0" w:color="auto"/>
                <w:left w:val="none" w:sz="0" w:space="0" w:color="auto"/>
                <w:bottom w:val="none" w:sz="0" w:space="0" w:color="auto"/>
                <w:right w:val="none" w:sz="0" w:space="0" w:color="auto"/>
              </w:divBdr>
            </w:div>
          </w:divsChild>
        </w:div>
        <w:div w:id="675571008">
          <w:marLeft w:val="0"/>
          <w:marRight w:val="0"/>
          <w:marTop w:val="0"/>
          <w:marBottom w:val="0"/>
          <w:divBdr>
            <w:top w:val="none" w:sz="0" w:space="0" w:color="auto"/>
            <w:left w:val="none" w:sz="0" w:space="0" w:color="auto"/>
            <w:bottom w:val="none" w:sz="0" w:space="0" w:color="auto"/>
            <w:right w:val="none" w:sz="0" w:space="0" w:color="auto"/>
          </w:divBdr>
          <w:divsChild>
            <w:div w:id="399838180">
              <w:marLeft w:val="0"/>
              <w:marRight w:val="0"/>
              <w:marTop w:val="0"/>
              <w:marBottom w:val="0"/>
              <w:divBdr>
                <w:top w:val="none" w:sz="0" w:space="0" w:color="auto"/>
                <w:left w:val="none" w:sz="0" w:space="0" w:color="auto"/>
                <w:bottom w:val="none" w:sz="0" w:space="0" w:color="auto"/>
                <w:right w:val="none" w:sz="0" w:space="0" w:color="auto"/>
              </w:divBdr>
            </w:div>
          </w:divsChild>
        </w:div>
        <w:div w:id="1833792930">
          <w:marLeft w:val="0"/>
          <w:marRight w:val="0"/>
          <w:marTop w:val="0"/>
          <w:marBottom w:val="0"/>
          <w:divBdr>
            <w:top w:val="none" w:sz="0" w:space="0" w:color="auto"/>
            <w:left w:val="none" w:sz="0" w:space="0" w:color="auto"/>
            <w:bottom w:val="none" w:sz="0" w:space="0" w:color="auto"/>
            <w:right w:val="none" w:sz="0" w:space="0" w:color="auto"/>
          </w:divBdr>
          <w:divsChild>
            <w:div w:id="1660386476">
              <w:marLeft w:val="0"/>
              <w:marRight w:val="0"/>
              <w:marTop w:val="0"/>
              <w:marBottom w:val="0"/>
              <w:divBdr>
                <w:top w:val="none" w:sz="0" w:space="0" w:color="auto"/>
                <w:left w:val="none" w:sz="0" w:space="0" w:color="auto"/>
                <w:bottom w:val="none" w:sz="0" w:space="0" w:color="auto"/>
                <w:right w:val="none" w:sz="0" w:space="0" w:color="auto"/>
              </w:divBdr>
            </w:div>
          </w:divsChild>
        </w:div>
        <w:div w:id="338696919">
          <w:marLeft w:val="0"/>
          <w:marRight w:val="0"/>
          <w:marTop w:val="0"/>
          <w:marBottom w:val="0"/>
          <w:divBdr>
            <w:top w:val="none" w:sz="0" w:space="0" w:color="auto"/>
            <w:left w:val="none" w:sz="0" w:space="0" w:color="auto"/>
            <w:bottom w:val="none" w:sz="0" w:space="0" w:color="auto"/>
            <w:right w:val="none" w:sz="0" w:space="0" w:color="auto"/>
          </w:divBdr>
          <w:divsChild>
            <w:div w:id="193012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2007">
      <w:bodyDiv w:val="1"/>
      <w:marLeft w:val="0"/>
      <w:marRight w:val="0"/>
      <w:marTop w:val="0"/>
      <w:marBottom w:val="0"/>
      <w:divBdr>
        <w:top w:val="none" w:sz="0" w:space="0" w:color="auto"/>
        <w:left w:val="none" w:sz="0" w:space="0" w:color="auto"/>
        <w:bottom w:val="none" w:sz="0" w:space="0" w:color="auto"/>
        <w:right w:val="none" w:sz="0" w:space="0" w:color="auto"/>
      </w:divBdr>
    </w:div>
    <w:div w:id="1268777950">
      <w:bodyDiv w:val="1"/>
      <w:marLeft w:val="0"/>
      <w:marRight w:val="0"/>
      <w:marTop w:val="0"/>
      <w:marBottom w:val="0"/>
      <w:divBdr>
        <w:top w:val="none" w:sz="0" w:space="0" w:color="auto"/>
        <w:left w:val="none" w:sz="0" w:space="0" w:color="auto"/>
        <w:bottom w:val="none" w:sz="0" w:space="0" w:color="auto"/>
        <w:right w:val="none" w:sz="0" w:space="0" w:color="auto"/>
      </w:divBdr>
    </w:div>
    <w:div w:id="1270042416">
      <w:bodyDiv w:val="1"/>
      <w:marLeft w:val="0"/>
      <w:marRight w:val="0"/>
      <w:marTop w:val="0"/>
      <w:marBottom w:val="0"/>
      <w:divBdr>
        <w:top w:val="none" w:sz="0" w:space="0" w:color="auto"/>
        <w:left w:val="none" w:sz="0" w:space="0" w:color="auto"/>
        <w:bottom w:val="none" w:sz="0" w:space="0" w:color="auto"/>
        <w:right w:val="none" w:sz="0" w:space="0" w:color="auto"/>
      </w:divBdr>
    </w:div>
    <w:div w:id="1286615600">
      <w:bodyDiv w:val="1"/>
      <w:marLeft w:val="0"/>
      <w:marRight w:val="0"/>
      <w:marTop w:val="0"/>
      <w:marBottom w:val="0"/>
      <w:divBdr>
        <w:top w:val="none" w:sz="0" w:space="0" w:color="auto"/>
        <w:left w:val="none" w:sz="0" w:space="0" w:color="auto"/>
        <w:bottom w:val="none" w:sz="0" w:space="0" w:color="auto"/>
        <w:right w:val="none" w:sz="0" w:space="0" w:color="auto"/>
      </w:divBdr>
    </w:div>
    <w:div w:id="1314799765">
      <w:bodyDiv w:val="1"/>
      <w:marLeft w:val="0"/>
      <w:marRight w:val="0"/>
      <w:marTop w:val="0"/>
      <w:marBottom w:val="0"/>
      <w:divBdr>
        <w:top w:val="none" w:sz="0" w:space="0" w:color="auto"/>
        <w:left w:val="none" w:sz="0" w:space="0" w:color="auto"/>
        <w:bottom w:val="none" w:sz="0" w:space="0" w:color="auto"/>
        <w:right w:val="none" w:sz="0" w:space="0" w:color="auto"/>
      </w:divBdr>
    </w:div>
    <w:div w:id="1327129424">
      <w:bodyDiv w:val="1"/>
      <w:marLeft w:val="0"/>
      <w:marRight w:val="0"/>
      <w:marTop w:val="0"/>
      <w:marBottom w:val="0"/>
      <w:divBdr>
        <w:top w:val="none" w:sz="0" w:space="0" w:color="auto"/>
        <w:left w:val="none" w:sz="0" w:space="0" w:color="auto"/>
        <w:bottom w:val="none" w:sz="0" w:space="0" w:color="auto"/>
        <w:right w:val="none" w:sz="0" w:space="0" w:color="auto"/>
      </w:divBdr>
    </w:div>
    <w:div w:id="1349479904">
      <w:bodyDiv w:val="1"/>
      <w:marLeft w:val="0"/>
      <w:marRight w:val="0"/>
      <w:marTop w:val="0"/>
      <w:marBottom w:val="0"/>
      <w:divBdr>
        <w:top w:val="none" w:sz="0" w:space="0" w:color="auto"/>
        <w:left w:val="none" w:sz="0" w:space="0" w:color="auto"/>
        <w:bottom w:val="none" w:sz="0" w:space="0" w:color="auto"/>
        <w:right w:val="none" w:sz="0" w:space="0" w:color="auto"/>
      </w:divBdr>
    </w:div>
    <w:div w:id="1349866129">
      <w:bodyDiv w:val="1"/>
      <w:marLeft w:val="0"/>
      <w:marRight w:val="0"/>
      <w:marTop w:val="0"/>
      <w:marBottom w:val="0"/>
      <w:divBdr>
        <w:top w:val="none" w:sz="0" w:space="0" w:color="auto"/>
        <w:left w:val="none" w:sz="0" w:space="0" w:color="auto"/>
        <w:bottom w:val="none" w:sz="0" w:space="0" w:color="auto"/>
        <w:right w:val="none" w:sz="0" w:space="0" w:color="auto"/>
      </w:divBdr>
    </w:div>
    <w:div w:id="1381704007">
      <w:bodyDiv w:val="1"/>
      <w:marLeft w:val="0"/>
      <w:marRight w:val="0"/>
      <w:marTop w:val="0"/>
      <w:marBottom w:val="0"/>
      <w:divBdr>
        <w:top w:val="none" w:sz="0" w:space="0" w:color="auto"/>
        <w:left w:val="none" w:sz="0" w:space="0" w:color="auto"/>
        <w:bottom w:val="none" w:sz="0" w:space="0" w:color="auto"/>
        <w:right w:val="none" w:sz="0" w:space="0" w:color="auto"/>
      </w:divBdr>
    </w:div>
    <w:div w:id="1406368929">
      <w:bodyDiv w:val="1"/>
      <w:marLeft w:val="0"/>
      <w:marRight w:val="0"/>
      <w:marTop w:val="0"/>
      <w:marBottom w:val="0"/>
      <w:divBdr>
        <w:top w:val="none" w:sz="0" w:space="0" w:color="auto"/>
        <w:left w:val="none" w:sz="0" w:space="0" w:color="auto"/>
        <w:bottom w:val="none" w:sz="0" w:space="0" w:color="auto"/>
        <w:right w:val="none" w:sz="0" w:space="0" w:color="auto"/>
      </w:divBdr>
    </w:div>
    <w:div w:id="1429082981">
      <w:bodyDiv w:val="1"/>
      <w:marLeft w:val="0"/>
      <w:marRight w:val="0"/>
      <w:marTop w:val="0"/>
      <w:marBottom w:val="0"/>
      <w:divBdr>
        <w:top w:val="none" w:sz="0" w:space="0" w:color="auto"/>
        <w:left w:val="none" w:sz="0" w:space="0" w:color="auto"/>
        <w:bottom w:val="none" w:sz="0" w:space="0" w:color="auto"/>
        <w:right w:val="none" w:sz="0" w:space="0" w:color="auto"/>
      </w:divBdr>
    </w:div>
    <w:div w:id="1432238478">
      <w:bodyDiv w:val="1"/>
      <w:marLeft w:val="0"/>
      <w:marRight w:val="0"/>
      <w:marTop w:val="0"/>
      <w:marBottom w:val="0"/>
      <w:divBdr>
        <w:top w:val="none" w:sz="0" w:space="0" w:color="auto"/>
        <w:left w:val="none" w:sz="0" w:space="0" w:color="auto"/>
        <w:bottom w:val="none" w:sz="0" w:space="0" w:color="auto"/>
        <w:right w:val="none" w:sz="0" w:space="0" w:color="auto"/>
      </w:divBdr>
    </w:div>
    <w:div w:id="1454520916">
      <w:bodyDiv w:val="1"/>
      <w:marLeft w:val="0"/>
      <w:marRight w:val="0"/>
      <w:marTop w:val="0"/>
      <w:marBottom w:val="0"/>
      <w:divBdr>
        <w:top w:val="none" w:sz="0" w:space="0" w:color="auto"/>
        <w:left w:val="none" w:sz="0" w:space="0" w:color="auto"/>
        <w:bottom w:val="none" w:sz="0" w:space="0" w:color="auto"/>
        <w:right w:val="none" w:sz="0" w:space="0" w:color="auto"/>
      </w:divBdr>
    </w:div>
    <w:div w:id="1459756769">
      <w:bodyDiv w:val="1"/>
      <w:marLeft w:val="0"/>
      <w:marRight w:val="0"/>
      <w:marTop w:val="0"/>
      <w:marBottom w:val="0"/>
      <w:divBdr>
        <w:top w:val="none" w:sz="0" w:space="0" w:color="auto"/>
        <w:left w:val="none" w:sz="0" w:space="0" w:color="auto"/>
        <w:bottom w:val="none" w:sz="0" w:space="0" w:color="auto"/>
        <w:right w:val="none" w:sz="0" w:space="0" w:color="auto"/>
      </w:divBdr>
    </w:div>
    <w:div w:id="1486777143">
      <w:bodyDiv w:val="1"/>
      <w:marLeft w:val="0"/>
      <w:marRight w:val="0"/>
      <w:marTop w:val="0"/>
      <w:marBottom w:val="0"/>
      <w:divBdr>
        <w:top w:val="none" w:sz="0" w:space="0" w:color="auto"/>
        <w:left w:val="none" w:sz="0" w:space="0" w:color="auto"/>
        <w:bottom w:val="none" w:sz="0" w:space="0" w:color="auto"/>
        <w:right w:val="none" w:sz="0" w:space="0" w:color="auto"/>
      </w:divBdr>
    </w:div>
    <w:div w:id="1493565869">
      <w:bodyDiv w:val="1"/>
      <w:marLeft w:val="0"/>
      <w:marRight w:val="0"/>
      <w:marTop w:val="0"/>
      <w:marBottom w:val="0"/>
      <w:divBdr>
        <w:top w:val="none" w:sz="0" w:space="0" w:color="auto"/>
        <w:left w:val="none" w:sz="0" w:space="0" w:color="auto"/>
        <w:bottom w:val="none" w:sz="0" w:space="0" w:color="auto"/>
        <w:right w:val="none" w:sz="0" w:space="0" w:color="auto"/>
      </w:divBdr>
    </w:div>
    <w:div w:id="1495342949">
      <w:bodyDiv w:val="1"/>
      <w:marLeft w:val="0"/>
      <w:marRight w:val="0"/>
      <w:marTop w:val="0"/>
      <w:marBottom w:val="0"/>
      <w:divBdr>
        <w:top w:val="none" w:sz="0" w:space="0" w:color="auto"/>
        <w:left w:val="none" w:sz="0" w:space="0" w:color="auto"/>
        <w:bottom w:val="none" w:sz="0" w:space="0" w:color="auto"/>
        <w:right w:val="none" w:sz="0" w:space="0" w:color="auto"/>
      </w:divBdr>
    </w:div>
    <w:div w:id="1559124274">
      <w:bodyDiv w:val="1"/>
      <w:marLeft w:val="0"/>
      <w:marRight w:val="0"/>
      <w:marTop w:val="0"/>
      <w:marBottom w:val="0"/>
      <w:divBdr>
        <w:top w:val="none" w:sz="0" w:space="0" w:color="auto"/>
        <w:left w:val="none" w:sz="0" w:space="0" w:color="auto"/>
        <w:bottom w:val="none" w:sz="0" w:space="0" w:color="auto"/>
        <w:right w:val="none" w:sz="0" w:space="0" w:color="auto"/>
      </w:divBdr>
    </w:div>
    <w:div w:id="1576890235">
      <w:bodyDiv w:val="1"/>
      <w:marLeft w:val="0"/>
      <w:marRight w:val="0"/>
      <w:marTop w:val="0"/>
      <w:marBottom w:val="0"/>
      <w:divBdr>
        <w:top w:val="none" w:sz="0" w:space="0" w:color="auto"/>
        <w:left w:val="none" w:sz="0" w:space="0" w:color="auto"/>
        <w:bottom w:val="none" w:sz="0" w:space="0" w:color="auto"/>
        <w:right w:val="none" w:sz="0" w:space="0" w:color="auto"/>
      </w:divBdr>
    </w:div>
    <w:div w:id="1599944030">
      <w:bodyDiv w:val="1"/>
      <w:marLeft w:val="0"/>
      <w:marRight w:val="0"/>
      <w:marTop w:val="0"/>
      <w:marBottom w:val="0"/>
      <w:divBdr>
        <w:top w:val="none" w:sz="0" w:space="0" w:color="auto"/>
        <w:left w:val="none" w:sz="0" w:space="0" w:color="auto"/>
        <w:bottom w:val="none" w:sz="0" w:space="0" w:color="auto"/>
        <w:right w:val="none" w:sz="0" w:space="0" w:color="auto"/>
      </w:divBdr>
      <w:divsChild>
        <w:div w:id="906110479">
          <w:marLeft w:val="0"/>
          <w:marRight w:val="0"/>
          <w:marTop w:val="0"/>
          <w:marBottom w:val="0"/>
          <w:divBdr>
            <w:top w:val="none" w:sz="0" w:space="0" w:color="auto"/>
            <w:left w:val="none" w:sz="0" w:space="0" w:color="auto"/>
            <w:bottom w:val="none" w:sz="0" w:space="0" w:color="auto"/>
            <w:right w:val="none" w:sz="0" w:space="0" w:color="auto"/>
          </w:divBdr>
        </w:div>
        <w:div w:id="636184822">
          <w:marLeft w:val="0"/>
          <w:marRight w:val="0"/>
          <w:marTop w:val="0"/>
          <w:marBottom w:val="0"/>
          <w:divBdr>
            <w:top w:val="none" w:sz="0" w:space="0" w:color="auto"/>
            <w:left w:val="none" w:sz="0" w:space="0" w:color="auto"/>
            <w:bottom w:val="none" w:sz="0" w:space="0" w:color="auto"/>
            <w:right w:val="none" w:sz="0" w:space="0" w:color="auto"/>
          </w:divBdr>
        </w:div>
      </w:divsChild>
    </w:div>
    <w:div w:id="1611623390">
      <w:bodyDiv w:val="1"/>
      <w:marLeft w:val="0"/>
      <w:marRight w:val="0"/>
      <w:marTop w:val="0"/>
      <w:marBottom w:val="0"/>
      <w:divBdr>
        <w:top w:val="none" w:sz="0" w:space="0" w:color="auto"/>
        <w:left w:val="none" w:sz="0" w:space="0" w:color="auto"/>
        <w:bottom w:val="none" w:sz="0" w:space="0" w:color="auto"/>
        <w:right w:val="none" w:sz="0" w:space="0" w:color="auto"/>
      </w:divBdr>
    </w:div>
    <w:div w:id="1615092236">
      <w:bodyDiv w:val="1"/>
      <w:marLeft w:val="0"/>
      <w:marRight w:val="0"/>
      <w:marTop w:val="0"/>
      <w:marBottom w:val="0"/>
      <w:divBdr>
        <w:top w:val="none" w:sz="0" w:space="0" w:color="auto"/>
        <w:left w:val="none" w:sz="0" w:space="0" w:color="auto"/>
        <w:bottom w:val="none" w:sz="0" w:space="0" w:color="auto"/>
        <w:right w:val="none" w:sz="0" w:space="0" w:color="auto"/>
      </w:divBdr>
    </w:div>
    <w:div w:id="1651862664">
      <w:bodyDiv w:val="1"/>
      <w:marLeft w:val="0"/>
      <w:marRight w:val="0"/>
      <w:marTop w:val="0"/>
      <w:marBottom w:val="0"/>
      <w:divBdr>
        <w:top w:val="none" w:sz="0" w:space="0" w:color="auto"/>
        <w:left w:val="none" w:sz="0" w:space="0" w:color="auto"/>
        <w:bottom w:val="none" w:sz="0" w:space="0" w:color="auto"/>
        <w:right w:val="none" w:sz="0" w:space="0" w:color="auto"/>
      </w:divBdr>
    </w:div>
    <w:div w:id="1652711075">
      <w:bodyDiv w:val="1"/>
      <w:marLeft w:val="0"/>
      <w:marRight w:val="0"/>
      <w:marTop w:val="0"/>
      <w:marBottom w:val="0"/>
      <w:divBdr>
        <w:top w:val="none" w:sz="0" w:space="0" w:color="auto"/>
        <w:left w:val="none" w:sz="0" w:space="0" w:color="auto"/>
        <w:bottom w:val="none" w:sz="0" w:space="0" w:color="auto"/>
        <w:right w:val="none" w:sz="0" w:space="0" w:color="auto"/>
      </w:divBdr>
    </w:div>
    <w:div w:id="1660888708">
      <w:bodyDiv w:val="1"/>
      <w:marLeft w:val="0"/>
      <w:marRight w:val="0"/>
      <w:marTop w:val="0"/>
      <w:marBottom w:val="0"/>
      <w:divBdr>
        <w:top w:val="none" w:sz="0" w:space="0" w:color="auto"/>
        <w:left w:val="none" w:sz="0" w:space="0" w:color="auto"/>
        <w:bottom w:val="none" w:sz="0" w:space="0" w:color="auto"/>
        <w:right w:val="none" w:sz="0" w:space="0" w:color="auto"/>
      </w:divBdr>
    </w:div>
    <w:div w:id="1670987109">
      <w:bodyDiv w:val="1"/>
      <w:marLeft w:val="0"/>
      <w:marRight w:val="0"/>
      <w:marTop w:val="0"/>
      <w:marBottom w:val="0"/>
      <w:divBdr>
        <w:top w:val="none" w:sz="0" w:space="0" w:color="auto"/>
        <w:left w:val="none" w:sz="0" w:space="0" w:color="auto"/>
        <w:bottom w:val="none" w:sz="0" w:space="0" w:color="auto"/>
        <w:right w:val="none" w:sz="0" w:space="0" w:color="auto"/>
      </w:divBdr>
    </w:div>
    <w:div w:id="1675717302">
      <w:bodyDiv w:val="1"/>
      <w:marLeft w:val="0"/>
      <w:marRight w:val="0"/>
      <w:marTop w:val="0"/>
      <w:marBottom w:val="0"/>
      <w:divBdr>
        <w:top w:val="none" w:sz="0" w:space="0" w:color="auto"/>
        <w:left w:val="none" w:sz="0" w:space="0" w:color="auto"/>
        <w:bottom w:val="none" w:sz="0" w:space="0" w:color="auto"/>
        <w:right w:val="none" w:sz="0" w:space="0" w:color="auto"/>
      </w:divBdr>
    </w:div>
    <w:div w:id="1701861292">
      <w:bodyDiv w:val="1"/>
      <w:marLeft w:val="0"/>
      <w:marRight w:val="0"/>
      <w:marTop w:val="0"/>
      <w:marBottom w:val="0"/>
      <w:divBdr>
        <w:top w:val="none" w:sz="0" w:space="0" w:color="auto"/>
        <w:left w:val="none" w:sz="0" w:space="0" w:color="auto"/>
        <w:bottom w:val="none" w:sz="0" w:space="0" w:color="auto"/>
        <w:right w:val="none" w:sz="0" w:space="0" w:color="auto"/>
      </w:divBdr>
    </w:div>
    <w:div w:id="1709834758">
      <w:bodyDiv w:val="1"/>
      <w:marLeft w:val="0"/>
      <w:marRight w:val="0"/>
      <w:marTop w:val="0"/>
      <w:marBottom w:val="0"/>
      <w:divBdr>
        <w:top w:val="none" w:sz="0" w:space="0" w:color="auto"/>
        <w:left w:val="none" w:sz="0" w:space="0" w:color="auto"/>
        <w:bottom w:val="none" w:sz="0" w:space="0" w:color="auto"/>
        <w:right w:val="none" w:sz="0" w:space="0" w:color="auto"/>
      </w:divBdr>
    </w:div>
    <w:div w:id="1715692529">
      <w:bodyDiv w:val="1"/>
      <w:marLeft w:val="0"/>
      <w:marRight w:val="0"/>
      <w:marTop w:val="0"/>
      <w:marBottom w:val="0"/>
      <w:divBdr>
        <w:top w:val="none" w:sz="0" w:space="0" w:color="auto"/>
        <w:left w:val="none" w:sz="0" w:space="0" w:color="auto"/>
        <w:bottom w:val="none" w:sz="0" w:space="0" w:color="auto"/>
        <w:right w:val="none" w:sz="0" w:space="0" w:color="auto"/>
      </w:divBdr>
    </w:div>
    <w:div w:id="1720277962">
      <w:bodyDiv w:val="1"/>
      <w:marLeft w:val="0"/>
      <w:marRight w:val="0"/>
      <w:marTop w:val="0"/>
      <w:marBottom w:val="0"/>
      <w:divBdr>
        <w:top w:val="none" w:sz="0" w:space="0" w:color="auto"/>
        <w:left w:val="none" w:sz="0" w:space="0" w:color="auto"/>
        <w:bottom w:val="none" w:sz="0" w:space="0" w:color="auto"/>
        <w:right w:val="none" w:sz="0" w:space="0" w:color="auto"/>
      </w:divBdr>
    </w:div>
    <w:div w:id="1750734877">
      <w:bodyDiv w:val="1"/>
      <w:marLeft w:val="0"/>
      <w:marRight w:val="0"/>
      <w:marTop w:val="0"/>
      <w:marBottom w:val="0"/>
      <w:divBdr>
        <w:top w:val="none" w:sz="0" w:space="0" w:color="auto"/>
        <w:left w:val="none" w:sz="0" w:space="0" w:color="auto"/>
        <w:bottom w:val="none" w:sz="0" w:space="0" w:color="auto"/>
        <w:right w:val="none" w:sz="0" w:space="0" w:color="auto"/>
      </w:divBdr>
    </w:div>
    <w:div w:id="1771967109">
      <w:bodyDiv w:val="1"/>
      <w:marLeft w:val="0"/>
      <w:marRight w:val="0"/>
      <w:marTop w:val="0"/>
      <w:marBottom w:val="0"/>
      <w:divBdr>
        <w:top w:val="none" w:sz="0" w:space="0" w:color="auto"/>
        <w:left w:val="none" w:sz="0" w:space="0" w:color="auto"/>
        <w:bottom w:val="none" w:sz="0" w:space="0" w:color="auto"/>
        <w:right w:val="none" w:sz="0" w:space="0" w:color="auto"/>
      </w:divBdr>
    </w:div>
    <w:div w:id="1778715121">
      <w:bodyDiv w:val="1"/>
      <w:marLeft w:val="0"/>
      <w:marRight w:val="0"/>
      <w:marTop w:val="0"/>
      <w:marBottom w:val="0"/>
      <w:divBdr>
        <w:top w:val="none" w:sz="0" w:space="0" w:color="auto"/>
        <w:left w:val="none" w:sz="0" w:space="0" w:color="auto"/>
        <w:bottom w:val="none" w:sz="0" w:space="0" w:color="auto"/>
        <w:right w:val="none" w:sz="0" w:space="0" w:color="auto"/>
      </w:divBdr>
    </w:div>
    <w:div w:id="1778869902">
      <w:bodyDiv w:val="1"/>
      <w:marLeft w:val="0"/>
      <w:marRight w:val="0"/>
      <w:marTop w:val="0"/>
      <w:marBottom w:val="0"/>
      <w:divBdr>
        <w:top w:val="none" w:sz="0" w:space="0" w:color="auto"/>
        <w:left w:val="none" w:sz="0" w:space="0" w:color="auto"/>
        <w:bottom w:val="none" w:sz="0" w:space="0" w:color="auto"/>
        <w:right w:val="none" w:sz="0" w:space="0" w:color="auto"/>
      </w:divBdr>
    </w:div>
    <w:div w:id="1794782351">
      <w:bodyDiv w:val="1"/>
      <w:marLeft w:val="0"/>
      <w:marRight w:val="0"/>
      <w:marTop w:val="0"/>
      <w:marBottom w:val="0"/>
      <w:divBdr>
        <w:top w:val="none" w:sz="0" w:space="0" w:color="auto"/>
        <w:left w:val="none" w:sz="0" w:space="0" w:color="auto"/>
        <w:bottom w:val="none" w:sz="0" w:space="0" w:color="auto"/>
        <w:right w:val="none" w:sz="0" w:space="0" w:color="auto"/>
      </w:divBdr>
    </w:div>
    <w:div w:id="1797144169">
      <w:bodyDiv w:val="1"/>
      <w:marLeft w:val="0"/>
      <w:marRight w:val="0"/>
      <w:marTop w:val="0"/>
      <w:marBottom w:val="0"/>
      <w:divBdr>
        <w:top w:val="none" w:sz="0" w:space="0" w:color="auto"/>
        <w:left w:val="none" w:sz="0" w:space="0" w:color="auto"/>
        <w:bottom w:val="none" w:sz="0" w:space="0" w:color="auto"/>
        <w:right w:val="none" w:sz="0" w:space="0" w:color="auto"/>
      </w:divBdr>
    </w:div>
    <w:div w:id="1800881326">
      <w:bodyDiv w:val="1"/>
      <w:marLeft w:val="0"/>
      <w:marRight w:val="0"/>
      <w:marTop w:val="0"/>
      <w:marBottom w:val="0"/>
      <w:divBdr>
        <w:top w:val="none" w:sz="0" w:space="0" w:color="auto"/>
        <w:left w:val="none" w:sz="0" w:space="0" w:color="auto"/>
        <w:bottom w:val="none" w:sz="0" w:space="0" w:color="auto"/>
        <w:right w:val="none" w:sz="0" w:space="0" w:color="auto"/>
      </w:divBdr>
    </w:div>
    <w:div w:id="1817406711">
      <w:bodyDiv w:val="1"/>
      <w:marLeft w:val="0"/>
      <w:marRight w:val="0"/>
      <w:marTop w:val="0"/>
      <w:marBottom w:val="0"/>
      <w:divBdr>
        <w:top w:val="none" w:sz="0" w:space="0" w:color="auto"/>
        <w:left w:val="none" w:sz="0" w:space="0" w:color="auto"/>
        <w:bottom w:val="none" w:sz="0" w:space="0" w:color="auto"/>
        <w:right w:val="none" w:sz="0" w:space="0" w:color="auto"/>
      </w:divBdr>
    </w:div>
    <w:div w:id="1912882113">
      <w:bodyDiv w:val="1"/>
      <w:marLeft w:val="0"/>
      <w:marRight w:val="0"/>
      <w:marTop w:val="0"/>
      <w:marBottom w:val="0"/>
      <w:divBdr>
        <w:top w:val="none" w:sz="0" w:space="0" w:color="auto"/>
        <w:left w:val="none" w:sz="0" w:space="0" w:color="auto"/>
        <w:bottom w:val="none" w:sz="0" w:space="0" w:color="auto"/>
        <w:right w:val="none" w:sz="0" w:space="0" w:color="auto"/>
      </w:divBdr>
    </w:div>
    <w:div w:id="1927692653">
      <w:bodyDiv w:val="1"/>
      <w:marLeft w:val="0"/>
      <w:marRight w:val="0"/>
      <w:marTop w:val="0"/>
      <w:marBottom w:val="0"/>
      <w:divBdr>
        <w:top w:val="none" w:sz="0" w:space="0" w:color="auto"/>
        <w:left w:val="none" w:sz="0" w:space="0" w:color="auto"/>
        <w:bottom w:val="none" w:sz="0" w:space="0" w:color="auto"/>
        <w:right w:val="none" w:sz="0" w:space="0" w:color="auto"/>
      </w:divBdr>
    </w:div>
    <w:div w:id="1960917484">
      <w:bodyDiv w:val="1"/>
      <w:marLeft w:val="0"/>
      <w:marRight w:val="0"/>
      <w:marTop w:val="0"/>
      <w:marBottom w:val="0"/>
      <w:divBdr>
        <w:top w:val="none" w:sz="0" w:space="0" w:color="auto"/>
        <w:left w:val="none" w:sz="0" w:space="0" w:color="auto"/>
        <w:bottom w:val="none" w:sz="0" w:space="0" w:color="auto"/>
        <w:right w:val="none" w:sz="0" w:space="0" w:color="auto"/>
      </w:divBdr>
    </w:div>
    <w:div w:id="1990136953">
      <w:bodyDiv w:val="1"/>
      <w:marLeft w:val="0"/>
      <w:marRight w:val="0"/>
      <w:marTop w:val="0"/>
      <w:marBottom w:val="0"/>
      <w:divBdr>
        <w:top w:val="none" w:sz="0" w:space="0" w:color="auto"/>
        <w:left w:val="none" w:sz="0" w:space="0" w:color="auto"/>
        <w:bottom w:val="none" w:sz="0" w:space="0" w:color="auto"/>
        <w:right w:val="none" w:sz="0" w:space="0" w:color="auto"/>
      </w:divBdr>
    </w:div>
    <w:div w:id="2082478536">
      <w:bodyDiv w:val="1"/>
      <w:marLeft w:val="0"/>
      <w:marRight w:val="0"/>
      <w:marTop w:val="0"/>
      <w:marBottom w:val="0"/>
      <w:divBdr>
        <w:top w:val="none" w:sz="0" w:space="0" w:color="auto"/>
        <w:left w:val="none" w:sz="0" w:space="0" w:color="auto"/>
        <w:bottom w:val="none" w:sz="0" w:space="0" w:color="auto"/>
        <w:right w:val="none" w:sz="0" w:space="0" w:color="auto"/>
      </w:divBdr>
    </w:div>
    <w:div w:id="2125422787">
      <w:bodyDiv w:val="1"/>
      <w:marLeft w:val="0"/>
      <w:marRight w:val="0"/>
      <w:marTop w:val="0"/>
      <w:marBottom w:val="0"/>
      <w:divBdr>
        <w:top w:val="none" w:sz="0" w:space="0" w:color="auto"/>
        <w:left w:val="none" w:sz="0" w:space="0" w:color="auto"/>
        <w:bottom w:val="none" w:sz="0" w:space="0" w:color="auto"/>
        <w:right w:val="none" w:sz="0" w:space="0" w:color="auto"/>
      </w:divBdr>
    </w:div>
    <w:div w:id="2129816731">
      <w:bodyDiv w:val="1"/>
      <w:marLeft w:val="0"/>
      <w:marRight w:val="0"/>
      <w:marTop w:val="0"/>
      <w:marBottom w:val="0"/>
      <w:divBdr>
        <w:top w:val="none" w:sz="0" w:space="0" w:color="auto"/>
        <w:left w:val="none" w:sz="0" w:space="0" w:color="auto"/>
        <w:bottom w:val="none" w:sz="0" w:space="0" w:color="auto"/>
        <w:right w:val="none" w:sz="0" w:space="0" w:color="auto"/>
      </w:divBdr>
    </w:div>
    <w:div w:id="2133016825">
      <w:bodyDiv w:val="1"/>
      <w:marLeft w:val="0"/>
      <w:marRight w:val="0"/>
      <w:marTop w:val="0"/>
      <w:marBottom w:val="0"/>
      <w:divBdr>
        <w:top w:val="none" w:sz="0" w:space="0" w:color="auto"/>
        <w:left w:val="none" w:sz="0" w:space="0" w:color="auto"/>
        <w:bottom w:val="none" w:sz="0" w:space="0" w:color="auto"/>
        <w:right w:val="none" w:sz="0" w:space="0" w:color="auto"/>
      </w:divBdr>
    </w:div>
    <w:div w:id="2146583781">
      <w:bodyDiv w:val="1"/>
      <w:marLeft w:val="0"/>
      <w:marRight w:val="0"/>
      <w:marTop w:val="0"/>
      <w:marBottom w:val="0"/>
      <w:divBdr>
        <w:top w:val="none" w:sz="0" w:space="0" w:color="auto"/>
        <w:left w:val="none" w:sz="0" w:space="0" w:color="auto"/>
        <w:bottom w:val="none" w:sz="0" w:space="0" w:color="auto"/>
        <w:right w:val="none" w:sz="0" w:space="0" w:color="auto"/>
      </w:divBdr>
    </w:div>
    <w:div w:id="214711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theme" Target="theme/theme1.xml"/><Relationship Id="R76a0fd728af9473d" Type="http://schemas.microsoft.com/office/2019/09/relationships/intelligence" Target="intelligenc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A62D271023BD6D46B4C53FAC8392FC68" ma:contentTypeVersion="0" ma:contentTypeDescription="Ustvari nov dokument." ma:contentTypeScope="" ma:versionID="897f21e20dd8c8e8f99fbf949891022e">
  <xsd:schema xmlns:xsd="http://www.w3.org/2001/XMLSchema" xmlns:xs="http://www.w3.org/2001/XMLSchema" xmlns:p="http://schemas.microsoft.com/office/2006/metadata/properties" xmlns:ns2="31def2fb-e59c-4ef7-a2db-fd67d3cb0f66" targetNamespace="http://schemas.microsoft.com/office/2006/metadata/properties" ma:root="true" ma:fieldsID="3a557b4a0de3d7924755a046a07f817f" ns2:_="">
    <xsd:import namespace="31def2fb-e59c-4ef7-a2db-fd67d3cb0f6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ef2fb-e59c-4ef7-a2db-fd67d3cb0f66" elementFormDefault="qualified">
    <xsd:import namespace="http://schemas.microsoft.com/office/2006/documentManagement/types"/>
    <xsd:import namespace="http://schemas.microsoft.com/office/infopath/2007/PartnerControls"/>
    <xsd:element name="_dlc_DocId" ma:index="8" nillable="true" ma:displayName="Vrednost ID-ja dokumenta" ma:description="Vrednost ID-ja dokumenta, dodeljenega temu elementu." ma:internalName="_dlc_DocId" ma:readOnly="true">
      <xsd:simpleType>
        <xsd:restriction base="dms:Text"/>
      </xsd:simpleType>
    </xsd:element>
    <xsd:element name="_dlc_DocIdUrl" ma:index="9"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31def2fb-e59c-4ef7-a2db-fd67d3cb0f66">INTRANETFF-240-36</_dlc_DocId>
    <_dlc_DocIdUrl xmlns="31def2fb-e59c-4ef7-a2db-fd67d3cb0f66">
      <Url>https://intranet.ff.uni-lj.si/referatiFF/_layouts/DocIdRedir.aspx?ID=INTRANETFF-240-36</Url>
      <Description>INTRANETFF-240-36</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1A1DD73-B140-4F27-81CA-450EBF0BEF8E}">
  <ds:schemaRefs>
    <ds:schemaRef ds:uri="http://schemas.microsoft.com/sharepoint/v3/contenttype/forms"/>
  </ds:schemaRefs>
</ds:datastoreItem>
</file>

<file path=customXml/itemProps2.xml><?xml version="1.0" encoding="utf-8"?>
<ds:datastoreItem xmlns:ds="http://schemas.openxmlformats.org/officeDocument/2006/customXml" ds:itemID="{80FE703F-EB64-4E9A-93EB-677B30B9C6B4}">
  <ds:schemaRefs>
    <ds:schemaRef ds:uri="http://schemas.microsoft.com/sharepoint/events"/>
  </ds:schemaRefs>
</ds:datastoreItem>
</file>

<file path=customXml/itemProps3.xml><?xml version="1.0" encoding="utf-8"?>
<ds:datastoreItem xmlns:ds="http://schemas.openxmlformats.org/officeDocument/2006/customXml" ds:itemID="{F298A57A-51C8-446B-8845-6BD67D83D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def2fb-e59c-4ef7-a2db-fd67d3cb0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66EE91-F24F-4E70-93DF-6CDC62DB6892}">
  <ds:schemaRefs>
    <ds:schemaRef ds:uri="31def2fb-e59c-4ef7-a2db-fd67d3cb0f66"/>
    <ds:schemaRef ds:uri="http://schemas.microsoft.com/office/2006/documentManagement/types"/>
    <ds:schemaRef ds:uri="http://purl.org/dc/terms/"/>
    <ds:schemaRef ds:uri="http://schemas.openxmlformats.org/package/2006/metadata/core-properties"/>
    <ds:schemaRef ds:uri="http://www.w3.org/XML/1998/namespace"/>
    <ds:schemaRef ds:uri="http://purl.org/dc/elements/1.1/"/>
    <ds:schemaRef ds:uri="http://purl.org/dc/dcmitype/"/>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3BA7064-1FAB-4D09-86EE-065B033CE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98</Pages>
  <Words>33561</Words>
  <Characters>235286</Characters>
  <Application>Microsoft Office Word</Application>
  <DocSecurity>0</DocSecurity>
  <Lines>1960</Lines>
  <Paragraphs>536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Venišnik</dc:creator>
  <cp:keywords/>
  <dc:description/>
  <cp:lastModifiedBy>Mia Hočevar</cp:lastModifiedBy>
  <cp:revision>4</cp:revision>
  <cp:lastPrinted>2025-05-06T13:46:00Z</cp:lastPrinted>
  <dcterms:created xsi:type="dcterms:W3CDTF">2025-05-27T08:34:00Z</dcterms:created>
  <dcterms:modified xsi:type="dcterms:W3CDTF">2025-06-04T08:33:00Z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0x010100A62D271023BD6D46B4C53FAC8392FC68</vt:lpwstr>
  </property>
  <property fmtid="{D5CDD505-2E9C-101B-9397-08002B2CF9AE}" pid="3" name="_dlc_DocIdItemGuid">
    <vt:lpwstr>ba830afd-2b8f-4f59-84a5-0a330db16432</vt:lpwstr>
  </property>
  <property fmtid="{D5CDD505-2E9C-101B-9397-08002B2CF9AE}" pid="4" name="GrammarlyDocumentId">
    <vt:lpwstr>8e09133454640a541ff2aa6d83bb8410c42dfac71a050d520825ffe420ef9a01</vt:lpwstr>
  </property>
</Properties>
</file>