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58BD" w14:textId="701ECBF0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65D55">
        <w:rPr>
          <w:rFonts w:ascii="Times New Roman" w:hAnsi="Times New Roman" w:cs="Times New Roman"/>
          <w:b/>
          <w:bCs/>
          <w:lang w:val="en-US"/>
        </w:rPr>
        <w:t xml:space="preserve">Sources for footnotes </w:t>
      </w:r>
      <w:r w:rsidR="00672E20">
        <w:rPr>
          <w:rFonts w:ascii="Times New Roman" w:hAnsi="Times New Roman" w:cs="Times New Roman"/>
          <w:b/>
          <w:bCs/>
          <w:lang w:val="en-US"/>
        </w:rPr>
        <w:t>21</w:t>
      </w:r>
      <w:r w:rsidRPr="00665D5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0E24136F" w14:textId="77777777" w:rsidR="00665D55" w:rsidRP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</w:p>
    <w:p w14:paraId="7E3333D6" w14:textId="3E4A667B" w:rsid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 w:rsidRPr="00665D55">
        <w:rPr>
          <w:rFonts w:ascii="Times New Roman" w:hAnsi="Times New Roman" w:cs="Times New Roman"/>
          <w:color w:val="000000"/>
          <w:lang w:val="en-US"/>
        </w:rPr>
        <w:t xml:space="preserve">Ogrizek, Marko. 2020. »Huang Chun-Chieh and Comparative Philosophy: Multiple Ways of Studying Confucian Ideas and Notions Across Texts and Contexts«.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Asian studies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8 (3): 91-110; </w:t>
      </w:r>
    </w:p>
    <w:p w14:paraId="1E295F65" w14:textId="689C975D" w:rsid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="00432E59">
        <w:rPr>
          <w:rFonts w:ascii="Times New Roman" w:hAnsi="Times New Roman" w:cs="Times New Roman"/>
          <w:color w:val="000000"/>
          <w:lang w:val="en-US"/>
        </w:rPr>
        <w:t xml:space="preserve">2017. 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»Following the Way of the Ancient Kings: the Concept of Learning in the Teachings of Ogyû Sorai«.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Asian studies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5 (2): 139-151; </w:t>
      </w:r>
    </w:p>
    <w:p w14:paraId="56347383" w14:textId="77777777" w:rsidR="00432E59" w:rsidRDefault="00432E59" w:rsidP="00432E5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Pr="00665D55">
        <w:rPr>
          <w:rFonts w:ascii="Times New Roman" w:hAnsi="Times New Roman" w:cs="Times New Roman"/>
          <w:color w:val="000000"/>
          <w:lang w:val="en-US"/>
        </w:rPr>
        <w:t>2017. The Development of Confucian Ethics in the Teachings of Itô Jinsai. 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Inter faculty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2017, vol. 8: 97-111; 2019(In Slovene): »Philosophical Foundations of Confucianism as a Common Ideological Heritage of East Asia. In: Bekeš, Andrej, Rošker, Jana S., Šabič, Zlatko (eds.).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Processes and Relations in East Asia: EARL Anthology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. Ljubljana: Ljubljana University Press, pp. 13-33; </w:t>
      </w:r>
    </w:p>
    <w:p w14:paraId="324247AB" w14:textId="77777777" w:rsid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Pr="00665D55">
        <w:rPr>
          <w:rFonts w:ascii="Times New Roman" w:hAnsi="Times New Roman" w:cs="Times New Roman"/>
          <w:color w:val="000000"/>
          <w:lang w:val="en-US"/>
        </w:rPr>
        <w:t>2016. (In Slovene):  »The notions of path, virtue and good in the Confucian teachings of Itô Jinsai and Ogyû Sorai«. In: Rošker, Jana S., Pihler, Barbara (eds.). 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Confucius and Globalization: Ancient and Contemporary Confucian Discourses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Ars &amp; humanitas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10(1), Ljubljana: Ljubljana University Press, pp. 65-81; </w:t>
      </w:r>
    </w:p>
    <w:p w14:paraId="0E93A6F2" w14:textId="056C6DA2" w:rsidR="00665D55" w:rsidRP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2016. »The Notion of Authority in the Confucian Doctrine of Ogû Sorai«. In: Rošker, Jana S, (ed).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 xml:space="preserve">Virtue as the foundation of a good neighborhood: Confucianism in modern East Asia. </w:t>
      </w:r>
      <w:r w:rsidRPr="00665D55">
        <w:rPr>
          <w:rFonts w:ascii="Times New Roman" w:hAnsi="Times New Roman" w:cs="Times New Roman"/>
          <w:color w:val="000000"/>
          <w:lang w:val="en-US"/>
        </w:rPr>
        <w:t>Ljubljana: Ljubljana University Press, pp. 65-80.</w:t>
      </w:r>
    </w:p>
    <w:p w14:paraId="469CD509" w14:textId="09A59A08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112DDA1" w14:textId="77777777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3C7FF9B" w14:textId="77777777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CE6DE3C" w14:textId="7A00879F" w:rsidR="00665D55" w:rsidRPr="008C679E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C679E">
        <w:rPr>
          <w:rFonts w:ascii="Times New Roman" w:hAnsi="Times New Roman" w:cs="Times New Roman"/>
          <w:b/>
          <w:bCs/>
          <w:lang w:val="en-US"/>
        </w:rPr>
        <w:t>Sources for footnote 2</w:t>
      </w:r>
      <w:r w:rsidR="00672E20">
        <w:rPr>
          <w:rFonts w:ascii="Times New Roman" w:hAnsi="Times New Roman" w:cs="Times New Roman"/>
          <w:b/>
          <w:bCs/>
          <w:lang w:val="en-US"/>
        </w:rPr>
        <w:t>2</w:t>
      </w:r>
    </w:p>
    <w:p w14:paraId="4F54A2E2" w14:textId="77777777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93DD9FF" w14:textId="77777777" w:rsidR="004720EE" w:rsidRDefault="00665D55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 w:rsidRPr="00665D55">
        <w:rPr>
          <w:rFonts w:ascii="Times New Roman" w:hAnsi="Times New Roman" w:cs="Times New Roman"/>
          <w:color w:val="000000"/>
          <w:lang w:val="en-US"/>
        </w:rPr>
        <w:t>Kang, Byoung Yoong. 2021. »A study on Chang-rae Leeʼs 'Native Speaker': Focus on Identity and Language. 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Reliègiski-filozofiski raksti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2021(30): 82-98; </w:t>
      </w:r>
    </w:p>
    <w:p w14:paraId="44158785" w14:textId="77777777" w:rsidR="00DE6A49" w:rsidRDefault="00DE6A49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2019. »A Death in the Photo: Understanding the Korean Empire through Alma Karlinʼs Black and White Photograph of the Funeral Procession in Front of Daeanmun Gate«. </w:t>
      </w:r>
      <w:r w:rsidR="00665D55" w:rsidRPr="00665D55">
        <w:rPr>
          <w:rFonts w:ascii="Times New Roman" w:hAnsi="Times New Roman" w:cs="Times New Roman"/>
          <w:i/>
          <w:iCs/>
          <w:color w:val="000000"/>
          <w:lang w:val="en-US"/>
        </w:rPr>
        <w:t xml:space="preserve">Poligrafi,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24(93/94): 77-108; </w:t>
      </w:r>
    </w:p>
    <w:p w14:paraId="625A7AF0" w14:textId="77777777" w:rsidR="00DE6A49" w:rsidRDefault="00DE6A49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2020. »Review and Prospects of Taiwanese Philosophy Scholarship in South Korea: A Historical Survey of Academic Publications from 1994 to 2018«. </w:t>
      </w:r>
      <w:r w:rsidR="00665D55" w:rsidRPr="00665D55">
        <w:rPr>
          <w:rFonts w:ascii="Times New Roman" w:hAnsi="Times New Roman" w:cs="Times New Roman"/>
          <w:i/>
          <w:iCs/>
          <w:color w:val="000000"/>
          <w:lang w:val="en-US"/>
        </w:rPr>
        <w:t>Asian studies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, 8 (3):111-37; </w:t>
      </w:r>
    </w:p>
    <w:p w14:paraId="51785460" w14:textId="3138BE74" w:rsidR="00665D55" w:rsidRPr="00665D55" w:rsidRDefault="00DE6A49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>2021. »Coronavirus in North Korea and its Impact on South Korean Cooperation in the F</w:t>
      </w:r>
      <w:r w:rsidR="000C1E49">
        <w:rPr>
          <w:rFonts w:ascii="Times New Roman" w:hAnsi="Times New Roman" w:cs="Times New Roman"/>
          <w:color w:val="000000"/>
          <w:lang w:val="en-US"/>
        </w:rPr>
        <w:t>i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eld of Health. In: Rošker, Jana S., editor (s). </w:t>
      </w:r>
      <w:r w:rsidR="00665D55" w:rsidRPr="00665D55">
        <w:rPr>
          <w:rFonts w:ascii="Times New Roman" w:hAnsi="Times New Roman" w:cs="Times New Roman"/>
          <w:i/>
          <w:iCs/>
          <w:color w:val="000000"/>
          <w:lang w:val="en-US"/>
        </w:rPr>
        <w:t>The Covid-19 Pandemic in Asia: Traditional Humanisms, Modern Alienation and Rhetoric of Modern Ideologies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>. Ljubljana: Ljubljana University Press, pp. 85</w:t>
      </w:r>
      <w:r w:rsidR="000C1E49">
        <w:rPr>
          <w:rFonts w:ascii="Times New Roman" w:hAnsi="Times New Roman" w:cs="Times New Roman"/>
          <w:color w:val="000000"/>
          <w:lang w:val="en-US"/>
        </w:rPr>
        <w:t>-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>109.</w:t>
      </w:r>
    </w:p>
    <w:p w14:paraId="2C8E1573" w14:textId="77777777" w:rsidR="000012FE" w:rsidRPr="00665D55" w:rsidRDefault="000012FE">
      <w:pPr>
        <w:rPr>
          <w:rFonts w:ascii="Times New Roman" w:hAnsi="Times New Roman" w:cs="Times New Roman"/>
        </w:rPr>
      </w:pPr>
    </w:p>
    <w:sectPr w:rsidR="000012FE" w:rsidRPr="0066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5"/>
    <w:rsid w:val="000012FE"/>
    <w:rsid w:val="000C1E49"/>
    <w:rsid w:val="00432E59"/>
    <w:rsid w:val="004720EE"/>
    <w:rsid w:val="005227E3"/>
    <w:rsid w:val="00665D55"/>
    <w:rsid w:val="00672E20"/>
    <w:rsid w:val="008A206F"/>
    <w:rsid w:val="008C679E"/>
    <w:rsid w:val="00BE3679"/>
    <w:rsid w:val="00D878C5"/>
    <w:rsid w:val="00D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821C"/>
  <w15:chartTrackingRefBased/>
  <w15:docId w15:val="{9E02A472-45D9-423E-86D4-DD62498A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D55"/>
    <w:pPr>
      <w:spacing w:after="200" w:line="276" w:lineRule="auto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nnaopomba-sklic">
    <w:name w:val="endnote reference"/>
    <w:basedOn w:val="Privzetapisavaodstavka"/>
    <w:uiPriority w:val="99"/>
    <w:semiHidden/>
    <w:unhideWhenUsed/>
    <w:rsid w:val="00665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10</cp:revision>
  <dcterms:created xsi:type="dcterms:W3CDTF">2022-01-11T09:50:00Z</dcterms:created>
  <dcterms:modified xsi:type="dcterms:W3CDTF">2022-01-24T05:36:00Z</dcterms:modified>
</cp:coreProperties>
</file>