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3F973" w14:textId="77777777" w:rsidR="00561513" w:rsidRDefault="00561513" w:rsidP="00561513">
      <w:pPr>
        <w:pStyle w:val="Konnaopomba-besedilo"/>
        <w:rPr>
          <w:rFonts w:ascii="Times New Roman" w:hAnsi="Times New Roman" w:cs="Times New Roman"/>
          <w:sz w:val="18"/>
          <w:szCs w:val="18"/>
          <w:lang w:val="en-US"/>
        </w:rPr>
      </w:pPr>
    </w:p>
    <w:p w14:paraId="35CF2B1B" w14:textId="77777777" w:rsidR="00561513" w:rsidRDefault="00561513" w:rsidP="00561513">
      <w:pPr>
        <w:pStyle w:val="Konnaopomba-besedilo"/>
        <w:rPr>
          <w:rFonts w:ascii="Times New Roman" w:hAnsi="Times New Roman" w:cs="Times New Roman"/>
          <w:sz w:val="18"/>
          <w:szCs w:val="18"/>
          <w:lang w:val="en-US"/>
        </w:rPr>
      </w:pPr>
    </w:p>
    <w:p w14:paraId="3994C724" w14:textId="332CC240" w:rsidR="00561513" w:rsidRPr="004D4632" w:rsidRDefault="00561513" w:rsidP="00561513">
      <w:pPr>
        <w:pStyle w:val="Konnaopomba-besedilo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4D4632">
        <w:rPr>
          <w:rFonts w:ascii="Times New Roman" w:hAnsi="Times New Roman" w:cs="Times New Roman"/>
          <w:b/>
          <w:bCs/>
          <w:sz w:val="18"/>
          <w:szCs w:val="18"/>
          <w:lang w:val="en-US"/>
        </w:rPr>
        <w:t>Sources for footnote 12</w:t>
      </w:r>
    </w:p>
    <w:p w14:paraId="2B7DB105" w14:textId="77777777" w:rsidR="00561513" w:rsidRDefault="00561513" w:rsidP="00561513">
      <w:pPr>
        <w:pStyle w:val="Konnaopomba-besedilo"/>
        <w:rPr>
          <w:rFonts w:ascii="Times New Roman" w:hAnsi="Times New Roman" w:cs="Times New Roman"/>
          <w:sz w:val="18"/>
          <w:szCs w:val="18"/>
          <w:lang w:val="en-US"/>
        </w:rPr>
      </w:pPr>
    </w:p>
    <w:p w14:paraId="36D5AC5C" w14:textId="77777777" w:rsidR="00561513" w:rsidRDefault="00561513" w:rsidP="00DE4CF6">
      <w:pPr>
        <w:pStyle w:val="Konnaopomba-besedilo"/>
        <w:adjustRightInd w:val="0"/>
        <w:snapToGrid w:val="0"/>
        <w:ind w:left="709" w:hanging="709"/>
        <w:rPr>
          <w:rFonts w:ascii="Times New Roman" w:hAnsi="Times New Roman" w:cs="Times New Roman"/>
          <w:sz w:val="18"/>
          <w:szCs w:val="18"/>
          <w:lang w:val="en-US"/>
        </w:rPr>
      </w:pPr>
      <w:r w:rsidRPr="00DA733A">
        <w:rPr>
          <w:rFonts w:ascii="Times New Roman" w:hAnsi="Times New Roman" w:cs="Times New Roman"/>
          <w:sz w:val="18"/>
          <w:szCs w:val="18"/>
          <w:lang w:val="en-US"/>
        </w:rPr>
        <w:t xml:space="preserve">Hall, David and Ames, Roger. 1987. </w:t>
      </w:r>
      <w:r w:rsidRPr="00DA733A">
        <w:rPr>
          <w:rFonts w:ascii="Times New Roman" w:hAnsi="Times New Roman" w:cs="Times New Roman"/>
          <w:i/>
          <w:iCs/>
          <w:sz w:val="18"/>
          <w:szCs w:val="18"/>
          <w:lang w:val="en-US"/>
        </w:rPr>
        <w:t>Thinking through Confucius</w:t>
      </w:r>
      <w:r w:rsidRPr="00DA733A">
        <w:rPr>
          <w:rFonts w:ascii="Times New Roman" w:hAnsi="Times New Roman" w:cs="Times New Roman"/>
          <w:sz w:val="18"/>
          <w:szCs w:val="18"/>
          <w:lang w:val="en-US"/>
        </w:rPr>
        <w:t xml:space="preserve">. NY, Albany: SUNY; </w:t>
      </w:r>
    </w:p>
    <w:p w14:paraId="1C718519" w14:textId="77777777" w:rsidR="00F57D5E" w:rsidRDefault="00561513" w:rsidP="00DE4CF6">
      <w:pPr>
        <w:pStyle w:val="Konnaopomba-besedilo"/>
        <w:adjustRightInd w:val="0"/>
        <w:snapToGrid w:val="0"/>
        <w:ind w:left="709" w:hanging="709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──. </w:t>
      </w:r>
      <w:r w:rsidRPr="00DA733A">
        <w:rPr>
          <w:rFonts w:ascii="Times New Roman" w:hAnsi="Times New Roman" w:cs="Times New Roman"/>
          <w:sz w:val="18"/>
          <w:szCs w:val="18"/>
          <w:lang w:val="en-US"/>
        </w:rPr>
        <w:t xml:space="preserve">1995. </w:t>
      </w:r>
      <w:r w:rsidRPr="00DA733A">
        <w:rPr>
          <w:rFonts w:ascii="Times New Roman" w:hAnsi="Times New Roman" w:cs="Times New Roman"/>
          <w:i/>
          <w:iCs/>
          <w:sz w:val="18"/>
          <w:szCs w:val="18"/>
          <w:lang w:val="en-US"/>
        </w:rPr>
        <w:t>Anticipating China</w:t>
      </w:r>
      <w:r w:rsidRPr="00DA733A">
        <w:rPr>
          <w:rFonts w:ascii="Times New Roman" w:hAnsi="Times New Roman" w:cs="Times New Roman"/>
          <w:sz w:val="18"/>
          <w:szCs w:val="18"/>
          <w:lang w:val="en-US"/>
        </w:rPr>
        <w:t xml:space="preserve">. NY, Albany: SUNY; </w:t>
      </w:r>
    </w:p>
    <w:p w14:paraId="727816C1" w14:textId="77777777" w:rsidR="00DE4CF6" w:rsidRDefault="00F57D5E" w:rsidP="00DE4CF6">
      <w:pPr>
        <w:pStyle w:val="Konnaopomba-besedilo"/>
        <w:adjustRightInd w:val="0"/>
        <w:snapToGrid w:val="0"/>
        <w:ind w:left="709" w:hanging="709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──. </w:t>
      </w:r>
      <w:r w:rsidR="00561513" w:rsidRPr="00DA733A">
        <w:rPr>
          <w:rFonts w:ascii="Times New Roman" w:hAnsi="Times New Roman" w:cs="Times New Roman"/>
          <w:sz w:val="18"/>
          <w:szCs w:val="18"/>
          <w:lang w:val="en-US"/>
        </w:rPr>
        <w:t xml:space="preserve">1997. </w:t>
      </w:r>
      <w:r w:rsidR="00561513" w:rsidRPr="00DA733A">
        <w:rPr>
          <w:rFonts w:ascii="Times New Roman" w:hAnsi="Times New Roman" w:cs="Times New Roman"/>
          <w:i/>
          <w:iCs/>
          <w:sz w:val="18"/>
          <w:szCs w:val="18"/>
          <w:lang w:val="en-US"/>
        </w:rPr>
        <w:t>Thinking From the Han: Self, Truth, and Transcendence in Chinese and Western Culture</w:t>
      </w:r>
      <w:r w:rsidR="00561513" w:rsidRPr="00DA733A">
        <w:rPr>
          <w:rFonts w:ascii="Times New Roman" w:hAnsi="Times New Roman" w:cs="Times New Roman"/>
          <w:sz w:val="18"/>
          <w:szCs w:val="18"/>
          <w:lang w:val="en-US"/>
        </w:rPr>
        <w:t>. NY, Albany: SUNY;</w:t>
      </w:r>
    </w:p>
    <w:p w14:paraId="5517B35F" w14:textId="2D1AA6A7" w:rsidR="00561513" w:rsidRDefault="00F57D5E" w:rsidP="00DE4CF6">
      <w:pPr>
        <w:pStyle w:val="Konnaopomba-besedilo"/>
        <w:adjustRightInd w:val="0"/>
        <w:snapToGrid w:val="0"/>
        <w:ind w:left="709" w:hanging="709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──. </w:t>
      </w:r>
      <w:r w:rsidR="00561513" w:rsidRPr="00DA733A">
        <w:rPr>
          <w:rFonts w:ascii="Times New Roman" w:hAnsi="Times New Roman" w:cs="Times New Roman"/>
          <w:sz w:val="18"/>
          <w:szCs w:val="18"/>
          <w:lang w:val="en-US"/>
        </w:rPr>
        <w:t xml:space="preserve">2018. “Dewey, China, and the Democracy of the Dead”. In: </w:t>
      </w:r>
      <w:r w:rsidR="00561513" w:rsidRPr="00DA733A">
        <w:rPr>
          <w:rFonts w:ascii="Times New Roman" w:hAnsi="Times New Roman" w:cs="Times New Roman"/>
          <w:i/>
          <w:iCs/>
          <w:sz w:val="18"/>
          <w:szCs w:val="18"/>
          <w:lang w:val="en-US"/>
        </w:rPr>
        <w:t>Justice and Democracy</w:t>
      </w:r>
      <w:r w:rsidR="00561513" w:rsidRPr="00DA733A">
        <w:rPr>
          <w:rFonts w:ascii="Times New Roman" w:hAnsi="Times New Roman" w:cs="Times New Roman"/>
          <w:sz w:val="18"/>
          <w:szCs w:val="18"/>
          <w:lang w:val="en-US"/>
        </w:rPr>
        <w:t xml:space="preserve"> (ed. by: Stepaniants, Marietta, and Kaempfer, Engelbert). Honolulu: University of Hawaii Press.  </w:t>
      </w:r>
    </w:p>
    <w:p w14:paraId="3B1CE867" w14:textId="6C5FCCD5" w:rsidR="00561513" w:rsidRDefault="00F57D5E" w:rsidP="00DE4CF6">
      <w:pPr>
        <w:pStyle w:val="Konnaopomba-besedilo"/>
        <w:adjustRightInd w:val="0"/>
        <w:snapToGrid w:val="0"/>
        <w:ind w:left="709" w:hanging="709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14:paraId="005E4074" w14:textId="3ADB5BD6" w:rsidR="00561513" w:rsidRDefault="00561513" w:rsidP="00561513">
      <w:pPr>
        <w:pStyle w:val="Konnaopomba-besedilo"/>
        <w:rPr>
          <w:rFonts w:ascii="Times New Roman" w:hAnsi="Times New Roman" w:cs="Times New Roman"/>
          <w:sz w:val="18"/>
          <w:szCs w:val="18"/>
          <w:lang w:val="en-US"/>
        </w:rPr>
      </w:pPr>
    </w:p>
    <w:p w14:paraId="0C5EF557" w14:textId="70FE1A58" w:rsidR="00561513" w:rsidRPr="004D4632" w:rsidRDefault="00561513" w:rsidP="00561513">
      <w:pPr>
        <w:pStyle w:val="Konnaopomba-besedilo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4D4632">
        <w:rPr>
          <w:rFonts w:ascii="Times New Roman" w:hAnsi="Times New Roman" w:cs="Times New Roman"/>
          <w:b/>
          <w:bCs/>
          <w:sz w:val="18"/>
          <w:szCs w:val="18"/>
          <w:lang w:val="en-US"/>
        </w:rPr>
        <w:t>Sources for footnote 13</w:t>
      </w:r>
    </w:p>
    <w:p w14:paraId="235EE7FB" w14:textId="77777777" w:rsidR="00561513" w:rsidRPr="00DA733A" w:rsidRDefault="00561513" w:rsidP="00561513">
      <w:pPr>
        <w:pStyle w:val="Konnaopomba-besedilo"/>
        <w:rPr>
          <w:rFonts w:ascii="Times New Roman" w:hAnsi="Times New Roman" w:cs="Times New Roman"/>
          <w:sz w:val="18"/>
          <w:szCs w:val="18"/>
          <w:lang w:val="en-US"/>
        </w:rPr>
      </w:pPr>
    </w:p>
    <w:p w14:paraId="0920761E" w14:textId="77777777" w:rsidR="00E866C4" w:rsidRDefault="00561513" w:rsidP="00561513">
      <w:pPr>
        <w:pStyle w:val="Konnaopomba-besedilo"/>
        <w:rPr>
          <w:rFonts w:ascii="Times New Roman" w:hAnsi="Times New Roman" w:cs="Times New Roman"/>
          <w:sz w:val="18"/>
          <w:szCs w:val="18"/>
          <w:lang w:val="en-US"/>
        </w:rPr>
      </w:pPr>
      <w:r w:rsidRPr="00DA733A">
        <w:rPr>
          <w:rFonts w:ascii="Times New Roman" w:hAnsi="Times New Roman" w:cs="Times New Roman"/>
          <w:sz w:val="18"/>
          <w:szCs w:val="18"/>
          <w:lang w:val="en-US"/>
        </w:rPr>
        <w:t>The most classical works in which the role-ethics has been elaborated and explained, are</w:t>
      </w:r>
      <w:r w:rsidR="00E866C4">
        <w:rPr>
          <w:rFonts w:ascii="Times New Roman" w:hAnsi="Times New Roman" w:cs="Times New Roman"/>
          <w:sz w:val="18"/>
          <w:szCs w:val="18"/>
          <w:lang w:val="en-US"/>
        </w:rPr>
        <w:t>:</w:t>
      </w:r>
      <w:r w:rsidRPr="00DA733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14:paraId="7588E1F7" w14:textId="77777777" w:rsidR="0054071E" w:rsidRDefault="0054071E" w:rsidP="00561513">
      <w:pPr>
        <w:pStyle w:val="Konnaopomba-besedilo"/>
        <w:rPr>
          <w:rFonts w:ascii="Times New Roman" w:hAnsi="Times New Roman" w:cs="Times New Roman"/>
          <w:sz w:val="18"/>
          <w:szCs w:val="18"/>
          <w:lang w:val="en-US"/>
        </w:rPr>
      </w:pPr>
    </w:p>
    <w:p w14:paraId="2AD0F3FF" w14:textId="322FF9A4" w:rsidR="00E866C4" w:rsidRDefault="00561513" w:rsidP="00DE4CF6">
      <w:pPr>
        <w:pStyle w:val="Konnaopomba-besedilo"/>
        <w:adjustRightInd w:val="0"/>
        <w:snapToGrid w:val="0"/>
        <w:ind w:left="709" w:hanging="709"/>
        <w:rPr>
          <w:rFonts w:ascii="Times New Roman" w:hAnsi="Times New Roman" w:cs="Times New Roman"/>
          <w:sz w:val="18"/>
          <w:szCs w:val="18"/>
          <w:lang w:val="en-US"/>
        </w:rPr>
      </w:pPr>
      <w:r w:rsidRPr="00DA733A">
        <w:rPr>
          <w:rFonts w:ascii="Times New Roman" w:hAnsi="Times New Roman" w:cs="Times New Roman"/>
          <w:sz w:val="18"/>
          <w:szCs w:val="18"/>
          <w:lang w:val="en-US"/>
        </w:rPr>
        <w:t xml:space="preserve">Ames, Roger T. 2011. </w:t>
      </w:r>
      <w:r w:rsidRPr="00DA733A">
        <w:rPr>
          <w:rFonts w:ascii="Times New Roman" w:hAnsi="Times New Roman" w:cs="Times New Roman"/>
          <w:i/>
          <w:iCs/>
          <w:sz w:val="18"/>
          <w:szCs w:val="18"/>
          <w:lang w:val="en-US"/>
        </w:rPr>
        <w:t>Confucian Role Ethics: A Vocabulary</w:t>
      </w:r>
      <w:r w:rsidRPr="00DA733A">
        <w:rPr>
          <w:rFonts w:ascii="Times New Roman" w:hAnsi="Times New Roman" w:cs="Times New Roman"/>
          <w:sz w:val="18"/>
          <w:szCs w:val="18"/>
          <w:lang w:val="en-US"/>
        </w:rPr>
        <w:t xml:space="preserve">. Honolulu: University of Hawaii Press; </w:t>
      </w:r>
    </w:p>
    <w:p w14:paraId="4A3B6B14" w14:textId="77777777" w:rsidR="00220C1B" w:rsidRDefault="00220C1B" w:rsidP="00220C1B">
      <w:pPr>
        <w:pStyle w:val="Konnaopomba-besedilo"/>
        <w:adjustRightInd w:val="0"/>
        <w:snapToGrid w:val="0"/>
        <w:ind w:left="709" w:hanging="709"/>
        <w:rPr>
          <w:rFonts w:ascii="Times New Roman" w:hAnsi="Times New Roman" w:cs="Times New Roman"/>
          <w:sz w:val="18"/>
          <w:szCs w:val="18"/>
          <w:lang w:val="en-US"/>
        </w:rPr>
      </w:pPr>
      <w:r w:rsidRPr="00DA733A">
        <w:rPr>
          <w:rFonts w:ascii="Times New Roman" w:hAnsi="Times New Roman" w:cs="Times New Roman"/>
          <w:sz w:val="18"/>
          <w:szCs w:val="18"/>
          <w:lang w:val="en-US"/>
        </w:rPr>
        <w:t xml:space="preserve">Ames, Roger T. 2021. </w:t>
      </w:r>
      <w:r w:rsidRPr="00DA733A">
        <w:rPr>
          <w:rFonts w:ascii="Times New Roman" w:hAnsi="Times New Roman" w:cs="Times New Roman"/>
          <w:i/>
          <w:iCs/>
          <w:sz w:val="18"/>
          <w:szCs w:val="18"/>
          <w:lang w:val="en-US"/>
        </w:rPr>
        <w:t>Human Becomings: Theorizing Persons for Confucian Role Ethics</w:t>
      </w:r>
      <w:r w:rsidRPr="00DA733A">
        <w:rPr>
          <w:rFonts w:ascii="Times New Roman" w:hAnsi="Times New Roman" w:cs="Times New Roman"/>
          <w:sz w:val="18"/>
          <w:szCs w:val="18"/>
          <w:lang w:val="en-US"/>
        </w:rPr>
        <w:t>. Albany, New York: SUNY.</w:t>
      </w:r>
    </w:p>
    <w:p w14:paraId="7D0B7301" w14:textId="59136C5D" w:rsidR="00220C1B" w:rsidRDefault="00561513" w:rsidP="00DE4CF6">
      <w:pPr>
        <w:pStyle w:val="Konnaopomba-besedilo"/>
        <w:adjustRightInd w:val="0"/>
        <w:snapToGrid w:val="0"/>
        <w:ind w:left="709" w:hanging="709"/>
        <w:rPr>
          <w:rFonts w:ascii="Times New Roman" w:hAnsi="Times New Roman" w:cs="Times New Roman"/>
          <w:sz w:val="18"/>
          <w:szCs w:val="18"/>
          <w:lang w:val="en-US"/>
        </w:rPr>
      </w:pPr>
      <w:r w:rsidRPr="00DA733A">
        <w:rPr>
          <w:rFonts w:ascii="Times New Roman" w:hAnsi="Times New Roman" w:cs="Times New Roman"/>
          <w:sz w:val="18"/>
          <w:szCs w:val="18"/>
          <w:lang w:val="en-US"/>
        </w:rPr>
        <w:t xml:space="preserve">Ames, Roger T. and Rosemont Henry Jr. 2011. “Were the early Confucian virtuous?” In: Ethics in Early China – an Anthology. (Ed. by Chris Fraser, Dan Robins, and Timothy O’Leary) pp. 17-40. Hong Kong: Chinese University Press;  </w:t>
      </w:r>
    </w:p>
    <w:p w14:paraId="6EA49AB2" w14:textId="2563B45F" w:rsidR="00E866C4" w:rsidRDefault="00561513" w:rsidP="00DE4CF6">
      <w:pPr>
        <w:pStyle w:val="Konnaopomba-besedilo"/>
        <w:adjustRightInd w:val="0"/>
        <w:snapToGrid w:val="0"/>
        <w:ind w:left="709" w:hanging="709"/>
        <w:rPr>
          <w:rFonts w:ascii="Times New Roman" w:hAnsi="Times New Roman" w:cs="Times New Roman"/>
          <w:sz w:val="18"/>
          <w:szCs w:val="18"/>
          <w:lang w:val="en-US"/>
        </w:rPr>
      </w:pPr>
      <w:r w:rsidRPr="00DA733A">
        <w:rPr>
          <w:rFonts w:ascii="Times New Roman" w:hAnsi="Times New Roman" w:cs="Times New Roman"/>
          <w:sz w:val="18"/>
          <w:szCs w:val="18"/>
          <w:lang w:val="en-US"/>
        </w:rPr>
        <w:t>Rosemont, H. Jr., and Ames, R. T. 2016</w:t>
      </w:r>
      <w:r w:rsidRPr="00DA733A">
        <w:rPr>
          <w:rFonts w:ascii="Times New Roman" w:hAnsi="Times New Roman" w:cs="Times New Roman"/>
          <w:i/>
          <w:iCs/>
          <w:sz w:val="18"/>
          <w:szCs w:val="18"/>
          <w:lang w:val="en-US"/>
        </w:rPr>
        <w:t>. Confucian Role-Ethics: A Moral Vision for the 21st Century?</w:t>
      </w:r>
      <w:r w:rsidRPr="00DA733A">
        <w:rPr>
          <w:rFonts w:ascii="Times New Roman" w:hAnsi="Times New Roman" w:cs="Times New Roman"/>
          <w:sz w:val="18"/>
          <w:szCs w:val="18"/>
          <w:lang w:val="en-US"/>
        </w:rPr>
        <w:t xml:space="preserve"> Taibei: National Taiwan University Press; </w:t>
      </w:r>
    </w:p>
    <w:p w14:paraId="09D92CDC" w14:textId="1F51B552" w:rsidR="00561513" w:rsidRDefault="00561513" w:rsidP="00561513">
      <w:pPr>
        <w:pStyle w:val="Konnaopomba-besedilo"/>
        <w:rPr>
          <w:rFonts w:ascii="Times New Roman" w:hAnsi="Times New Roman" w:cs="Times New Roman"/>
          <w:sz w:val="18"/>
          <w:szCs w:val="18"/>
          <w:lang w:val="en-US"/>
        </w:rPr>
      </w:pPr>
    </w:p>
    <w:p w14:paraId="1CA5D68B" w14:textId="77777777" w:rsidR="0054071E" w:rsidRDefault="0054071E" w:rsidP="00561513">
      <w:pPr>
        <w:pStyle w:val="Konnaopomba-besedilo"/>
        <w:rPr>
          <w:rFonts w:ascii="Times New Roman" w:hAnsi="Times New Roman" w:cs="Times New Roman"/>
          <w:sz w:val="18"/>
          <w:szCs w:val="18"/>
          <w:lang w:val="en-US"/>
        </w:rPr>
      </w:pPr>
    </w:p>
    <w:p w14:paraId="63B7F0B6" w14:textId="77777777" w:rsidR="000012FE" w:rsidRDefault="000012FE"/>
    <w:sectPr w:rsidR="00001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C2"/>
    <w:rsid w:val="000012FE"/>
    <w:rsid w:val="00220C1B"/>
    <w:rsid w:val="004D4632"/>
    <w:rsid w:val="005227E3"/>
    <w:rsid w:val="0054071E"/>
    <w:rsid w:val="00561513"/>
    <w:rsid w:val="009A18C2"/>
    <w:rsid w:val="00DE4CF6"/>
    <w:rsid w:val="00E866C4"/>
    <w:rsid w:val="00F5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5DB39"/>
  <w15:chartTrackingRefBased/>
  <w15:docId w15:val="{868E7341-AC4C-472A-8975-BB7DE487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561513"/>
    <w:pPr>
      <w:spacing w:after="0" w:line="240" w:lineRule="auto"/>
    </w:pPr>
    <w:rPr>
      <w:rFonts w:eastAsiaTheme="minorHAnsi"/>
      <w:sz w:val="20"/>
      <w:szCs w:val="20"/>
      <w:lang w:val="sl-SI" w:eastAsia="en-US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561513"/>
    <w:rPr>
      <w:rFonts w:eastAsiaTheme="minorHAnsi"/>
      <w:sz w:val="20"/>
      <w:szCs w:val="20"/>
      <w:lang w:eastAsia="en-US"/>
    </w:rPr>
  </w:style>
  <w:style w:type="character" w:styleId="Konnaopomba-sklic">
    <w:name w:val="endnote reference"/>
    <w:basedOn w:val="Privzetapisavaodstavka"/>
    <w:uiPriority w:val="99"/>
    <w:semiHidden/>
    <w:unhideWhenUsed/>
    <w:rsid w:val="005615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Rošker, Jana</dc:creator>
  <cp:keywords/>
  <dc:description/>
  <cp:lastModifiedBy>Rošker, Jana</cp:lastModifiedBy>
  <cp:revision>8</cp:revision>
  <dcterms:created xsi:type="dcterms:W3CDTF">2022-01-11T09:27:00Z</dcterms:created>
  <dcterms:modified xsi:type="dcterms:W3CDTF">2022-01-11T10:26:00Z</dcterms:modified>
</cp:coreProperties>
</file>