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C53C" w14:textId="21F36E2F" w:rsidR="000012FE" w:rsidRDefault="00300BDA">
      <w:pPr>
        <w:rPr>
          <w:rFonts w:ascii="Times New Roman" w:hAnsi="Times New Roman" w:cs="Times New Roman"/>
          <w:b/>
          <w:bCs/>
        </w:rPr>
      </w:pPr>
      <w:r w:rsidRPr="00300BDA">
        <w:rPr>
          <w:rFonts w:ascii="Times New Roman" w:hAnsi="Times New Roman" w:cs="Times New Roman"/>
          <w:b/>
          <w:bCs/>
        </w:rPr>
        <w:t>Sources for footnote 10</w:t>
      </w:r>
    </w:p>
    <w:p w14:paraId="49ADFEED" w14:textId="76C67EB4" w:rsidR="00300BDA" w:rsidRDefault="00300BDA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00BDA">
        <w:rPr>
          <w:rFonts w:ascii="Times New Roman" w:hAnsi="Times New Roman" w:cs="Times New Roman"/>
          <w:sz w:val="22"/>
          <w:szCs w:val="22"/>
          <w:lang w:val="en-US"/>
        </w:rPr>
        <w:t>Roetz</w:t>
      </w:r>
      <w:proofErr w:type="spellEnd"/>
      <w:r w:rsidR="009435AE">
        <w:rPr>
          <w:rFonts w:ascii="Times New Roman" w:hAnsi="Times New Roman" w:cs="Times New Roman"/>
          <w:sz w:val="22"/>
          <w:szCs w:val="22"/>
          <w:lang w:val="en-US"/>
        </w:rPr>
        <w:t>, Heiner.</w:t>
      </w:r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1993. </w:t>
      </w:r>
      <w:r w:rsidRPr="00300BDA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Confucian Ethics of the Axial Age</w:t>
      </w:r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. Albany, New York: </w:t>
      </w:r>
      <w:proofErr w:type="gramStart"/>
      <w:r w:rsidRPr="00300BDA">
        <w:rPr>
          <w:rFonts w:ascii="Times New Roman" w:hAnsi="Times New Roman" w:cs="Times New Roman"/>
          <w:sz w:val="22"/>
          <w:szCs w:val="22"/>
          <w:lang w:val="en-US"/>
        </w:rPr>
        <w:t>SUNY;</w:t>
      </w:r>
      <w:proofErr w:type="gramEnd"/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16F331E" w14:textId="77777777" w:rsidR="009435AE" w:rsidRDefault="00300BDA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──</w:t>
      </w:r>
      <w:r w:rsidR="009435AE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2012. »The Axial Age Theory: A Challenge to </w:t>
      </w:r>
      <w:proofErr w:type="spellStart"/>
      <w:r w:rsidRPr="00300BDA">
        <w:rPr>
          <w:rFonts w:ascii="Times New Roman" w:hAnsi="Times New Roman" w:cs="Times New Roman"/>
          <w:sz w:val="22"/>
          <w:szCs w:val="22"/>
          <w:lang w:val="en-US"/>
        </w:rPr>
        <w:t>Historism</w:t>
      </w:r>
      <w:proofErr w:type="spellEnd"/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or an Explanatory Device of Civilization Analysis? With a Look at the Normative Discourse in Axial Age China«. In: </w:t>
      </w:r>
      <w:r w:rsidRPr="00300BDA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Axial Age and Its Consequences</w:t>
      </w:r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(ed. by Robert N. </w:t>
      </w:r>
      <w:proofErr w:type="spellStart"/>
      <w:r w:rsidRPr="00300BDA">
        <w:rPr>
          <w:rFonts w:ascii="Times New Roman" w:hAnsi="Times New Roman" w:cs="Times New Roman"/>
          <w:sz w:val="22"/>
          <w:szCs w:val="22"/>
          <w:lang w:val="en-US"/>
        </w:rPr>
        <w:t>Bellah</w:t>
      </w:r>
      <w:proofErr w:type="spellEnd"/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and Hans </w:t>
      </w:r>
      <w:proofErr w:type="spellStart"/>
      <w:r w:rsidRPr="00300BDA">
        <w:rPr>
          <w:rFonts w:ascii="Times New Roman" w:hAnsi="Times New Roman" w:cs="Times New Roman"/>
          <w:sz w:val="22"/>
          <w:szCs w:val="22"/>
          <w:lang w:val="en-US"/>
        </w:rPr>
        <w:t>Joas</w:t>
      </w:r>
      <w:proofErr w:type="spellEnd"/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). Cambridge, Mass.: Harvard University </w:t>
      </w:r>
      <w:proofErr w:type="gramStart"/>
      <w:r w:rsidRPr="00300BDA">
        <w:rPr>
          <w:rFonts w:ascii="Times New Roman" w:hAnsi="Times New Roman" w:cs="Times New Roman"/>
          <w:sz w:val="22"/>
          <w:szCs w:val="22"/>
          <w:lang w:val="en-US"/>
        </w:rPr>
        <w:t>Press;</w:t>
      </w:r>
      <w:proofErr w:type="gramEnd"/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4E9CD3C" w14:textId="37F7C271" w:rsidR="00300BDA" w:rsidRDefault="009435AE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──.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2017. »Die </w:t>
      </w:r>
      <w:proofErr w:type="spell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Achsenzeit</w:t>
      </w:r>
      <w:proofErr w:type="spellEnd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im</w:t>
      </w:r>
      <w:proofErr w:type="spellEnd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Diskurs</w:t>
      </w:r>
      <w:proofErr w:type="spellEnd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der </w:t>
      </w:r>
      <w:proofErr w:type="spell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chinesischen</w:t>
      </w:r>
      <w:proofErr w:type="spellEnd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Moderne</w:t>
      </w:r>
      <w:proofErr w:type="spellEnd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«, </w:t>
      </w:r>
      <w:r w:rsidR="00300BDA" w:rsidRPr="00300BDA">
        <w:rPr>
          <w:rFonts w:ascii="Times New Roman" w:hAnsi="Times New Roman" w:cs="Times New Roman"/>
          <w:i/>
          <w:iCs/>
          <w:sz w:val="22"/>
          <w:szCs w:val="22"/>
          <w:lang w:val="en-US"/>
        </w:rPr>
        <w:t>Polylog</w:t>
      </w:r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2017(38): </w:t>
      </w:r>
      <w:proofErr w:type="gram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63-80;</w:t>
      </w:r>
      <w:proofErr w:type="gramEnd"/>
    </w:p>
    <w:p w14:paraId="36EB370D" w14:textId="78ABCAEE" w:rsidR="009435AE" w:rsidRDefault="009435AE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</w:p>
    <w:p w14:paraId="71950B29" w14:textId="586B95B3" w:rsidR="009435AE" w:rsidRDefault="009435AE" w:rsidP="00300BDA">
      <w:pPr>
        <w:pStyle w:val="Konnaopomba-besedil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435AE">
        <w:rPr>
          <w:rFonts w:ascii="Times New Roman" w:hAnsi="Times New Roman" w:cs="Times New Roman"/>
          <w:b/>
          <w:bCs/>
          <w:sz w:val="22"/>
          <w:szCs w:val="22"/>
          <w:lang w:val="en-US"/>
        </w:rPr>
        <w:t>Sources for the footnote 11</w:t>
      </w:r>
    </w:p>
    <w:p w14:paraId="325ACBEB" w14:textId="604DD2AE" w:rsidR="009435AE" w:rsidRDefault="009435AE" w:rsidP="00300BDA">
      <w:pPr>
        <w:pStyle w:val="Konnaopomba-besedil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E6F21F0" w14:textId="77777777" w:rsidR="001C3A2F" w:rsidRPr="001C3A2F" w:rsidRDefault="001C3A2F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Roetz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2008. »Die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Kritik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der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Herrschaft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im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zhouzeitlichen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Konfuzianimus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und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ihre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aktuelle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Bedeutung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« </w:t>
      </w:r>
      <w:r w:rsidRPr="001C3A2F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DCG </w:t>
      </w:r>
      <w:proofErr w:type="spellStart"/>
      <w:r w:rsidRPr="001C3A2F">
        <w:rPr>
          <w:rFonts w:ascii="Times New Roman" w:hAnsi="Times New Roman" w:cs="Times New Roman"/>
          <w:i/>
          <w:iCs/>
          <w:sz w:val="22"/>
          <w:szCs w:val="22"/>
          <w:lang w:val="en-US"/>
        </w:rPr>
        <w:t>Mitteilungsblatt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51 (1): 95-107; 2013. </w:t>
      </w:r>
    </w:p>
    <w:p w14:paraId="2BEC13F7" w14:textId="2875ADBC" w:rsidR="001C3A2F" w:rsidRPr="001C3A2F" w:rsidRDefault="001C3A2F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1C3A2F">
        <w:rPr>
          <w:rFonts w:ascii="Times New Roman" w:hAnsi="Times New Roman" w:cs="Times New Roman"/>
          <w:sz w:val="22"/>
          <w:szCs w:val="22"/>
          <w:lang w:val="en-US"/>
        </w:rPr>
        <w:t>──.  »A Comment on Pragmatism in Chinese Studies</w:t>
      </w:r>
      <w:r w:rsidRPr="001C3A2F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«. </w:t>
      </w:r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In: </w:t>
      </w:r>
      <w:r w:rsidRPr="001C3A2F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Confucianism in Inter-cultural Perspectives: Modern </w:t>
      </w:r>
      <w:proofErr w:type="spellStart"/>
      <w:r w:rsidRPr="001C3A2F">
        <w:rPr>
          <w:rFonts w:ascii="Times New Roman" w:hAnsi="Times New Roman" w:cs="Times New Roman"/>
          <w:i/>
          <w:iCs/>
          <w:sz w:val="22"/>
          <w:szCs w:val="22"/>
          <w:lang w:val="en-US"/>
        </w:rPr>
        <w:t>Developments.</w:t>
      </w:r>
      <w:r w:rsidRPr="001C3A2F">
        <w:rPr>
          <w:rFonts w:ascii="Times New Roman" w:hAnsi="Times New Roman" w:cs="Times New Roman"/>
          <w:sz w:val="22"/>
          <w:szCs w:val="22"/>
          <w:lang w:val="en-US"/>
        </w:rPr>
        <w:t>Taibei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: Academia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Sinica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24985506" w14:textId="77777777" w:rsidR="009435AE" w:rsidRPr="001C3A2F" w:rsidRDefault="009435AE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2D6C171" w14:textId="77777777" w:rsidR="00300BDA" w:rsidRPr="001C3A2F" w:rsidRDefault="00300BDA">
      <w:pPr>
        <w:rPr>
          <w:rFonts w:ascii="Times New Roman" w:hAnsi="Times New Roman" w:cs="Times New Roman"/>
          <w:b/>
          <w:bCs/>
        </w:rPr>
      </w:pPr>
    </w:p>
    <w:sectPr w:rsidR="00300BDA" w:rsidRPr="001C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7B"/>
    <w:rsid w:val="000012FE"/>
    <w:rsid w:val="001C3A2F"/>
    <w:rsid w:val="00300BDA"/>
    <w:rsid w:val="00513D7B"/>
    <w:rsid w:val="005227E3"/>
    <w:rsid w:val="0094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5745"/>
  <w15:chartTrackingRefBased/>
  <w15:docId w15:val="{384E95FF-CD0F-4CBC-943D-F635EDB6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00BDA"/>
    <w:pPr>
      <w:spacing w:after="0" w:line="240" w:lineRule="auto"/>
    </w:pPr>
    <w:rPr>
      <w:rFonts w:eastAsiaTheme="minorHAnsi"/>
      <w:sz w:val="20"/>
      <w:szCs w:val="20"/>
      <w:lang w:val="sl-SI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00BDA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4</cp:revision>
  <dcterms:created xsi:type="dcterms:W3CDTF">2022-01-11T09:21:00Z</dcterms:created>
  <dcterms:modified xsi:type="dcterms:W3CDTF">2022-01-11T09:24:00Z</dcterms:modified>
</cp:coreProperties>
</file>